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7EF" w:rsidRPr="005E03A0" w:rsidRDefault="001749E3" w:rsidP="00B9278B">
      <w:pPr>
        <w:spacing w:after="200" w:line="276" w:lineRule="auto"/>
        <w:jc w:val="right"/>
        <w:rPr>
          <w:i/>
          <w:sz w:val="20"/>
          <w:szCs w:val="20"/>
          <w:u w:val="single"/>
          <w:rFonts w:ascii="Arial" w:eastAsiaTheme="minorHAnsi" w:hAnsi="Arial" w:cs="Arial"/>
        </w:rPr>
      </w:pPr>
      <w:r>
        <w:rPr>
          <w:i/>
          <w:sz w:val="20"/>
          <w:szCs w:val="20"/>
          <w:u w:val="single"/>
          <w:rFonts w:ascii="Arial" w:hAnsi="Arial"/>
        </w:rPr>
        <w:t xml:space="preserve">2. ZIRRIBORROA.</w:t>
      </w:r>
    </w:p>
    <w:p w:rsidR="00B9278B" w:rsidRPr="00B9278B" w:rsidRDefault="00B9278B" w:rsidP="00B9278B">
      <w:pPr>
        <w:spacing w:after="200" w:line="276" w:lineRule="auto"/>
        <w:jc w:val="right"/>
        <w:rPr>
          <w:rFonts w:ascii="Arial" w:eastAsiaTheme="minorHAnsi" w:hAnsi="Arial" w:cs="Arial"/>
          <w:sz w:val="20"/>
          <w:szCs w:val="20"/>
          <w:u w:val="single"/>
          <w:lang w:val="es-ES" w:eastAsia="en-US"/>
        </w:rPr>
      </w:pPr>
    </w:p>
    <w:p w:rsidR="00563DC0" w:rsidRPr="008E57CF" w:rsidRDefault="00563DC0" w:rsidP="00960202">
      <w:pPr>
        <w:spacing w:after="200" w:line="276" w:lineRule="auto"/>
        <w:ind w:firstLine="284"/>
        <w:jc w:val="both"/>
        <w:rPr>
          <w:i/>
          <w:rFonts w:ascii="Arial" w:eastAsiaTheme="minorHAnsi" w:hAnsi="Arial" w:cs="Arial"/>
        </w:rPr>
      </w:pPr>
      <w:r>
        <w:rPr>
          <w:i/>
          <w:rFonts w:ascii="Arial" w:hAnsi="Arial"/>
        </w:rPr>
        <w:t xml:space="preserve">../.... DEKRETUA, 2019ko ..................ren ..(e)koa, Euskadiko Kontsumoko Kontsulta Batzordearen osaera eta funtzionamendua arautzen dituena.</w:t>
      </w:r>
    </w:p>
    <w:p w:rsidR="000C1622" w:rsidRPr="008E57CF" w:rsidRDefault="000C1622" w:rsidP="00960202">
      <w:pPr>
        <w:spacing w:after="200" w:line="276" w:lineRule="auto"/>
        <w:ind w:firstLine="284"/>
        <w:jc w:val="both"/>
        <w:rPr>
          <w:rFonts w:ascii="Arial" w:eastAsiaTheme="minorHAnsi" w:hAnsi="Arial" w:cs="Arial"/>
        </w:rPr>
      </w:pPr>
      <w:bookmarkStart w:id="1" w:name="_Hlk5894945"/>
      <w:r>
        <w:rPr>
          <w:rFonts w:ascii="Arial" w:hAnsi="Arial"/>
        </w:rPr>
        <w:t xml:space="preserve">Kontsumitzaileen eta Erabiltzaileen Estatutuari buruzko abenduaren 22ko 6/2003 Legearen </w:t>
      </w:r>
      <w:bookmarkEnd w:id="1"/>
      <w:r>
        <w:rPr>
          <w:rFonts w:ascii="Arial" w:hAnsi="Arial"/>
        </w:rPr>
        <w:t xml:space="preserve">35. artikuluan aurreikusitakoaren arabera, Euskadiko Kontsumoko Kontsulta Batzordea kontsulta-, aholku- partaidetza- eta administrazio arteko koordinazio-organoa da, eta lankidetza sustatzen du kontsumoan diharduten gizarteko eragileen artean eta kontsumitzaileen eta erabiltzaileen eskubideak babesteaz arduratzen diren administrazio publikoen artean, horiek babes handiagoa izan dezaten Euskal Autonomia Erkidegoaren eremuan.</w:t>
      </w:r>
    </w:p>
    <w:p w:rsidR="000C1622" w:rsidRPr="008E57CF" w:rsidRDefault="005C3C27" w:rsidP="00960202">
      <w:pPr>
        <w:spacing w:after="200" w:line="276" w:lineRule="auto"/>
        <w:ind w:firstLine="284"/>
        <w:jc w:val="both"/>
        <w:rPr>
          <w:rFonts w:ascii="Arial" w:eastAsiaTheme="minorHAnsi" w:hAnsi="Arial" w:cs="Arial"/>
        </w:rPr>
      </w:pPr>
      <w:r>
        <w:rPr>
          <w:rFonts w:ascii="Arial" w:hAnsi="Arial"/>
        </w:rPr>
        <w:t xml:space="preserve">6/2003 Legearen 36. artikuluan, funtzio hauek izendatzen zaizkio aipatu batzordeari: egiten zaizkion kontsultei erantzutea, ez bakarrik lege honen garapenean sortzen diren xedapen orokorrak garatzeko prozeduran, baita, oro har, kontsumitzaileen eta erabiltzaileen interesetan eragina duten gaiak arautzen diren gainerako kasu guztietan ere; kontsumitzaileak eta erabiltzaileak ordezkatuta egon behar duten autonomia-eremuko organoetan eta erakundeetan zer kidek parte hartu behar duten proposatzea; arlo honetan interesgarriak izan daitezkeen proposamenak aurkeztea; kontsumoaren arloan eskumenak dituzten Euskal Autonomia Erkidegoko Administrazioko organoei aholkua ematea; administrazio publiko eskudunei informazioa eskatzea kontsumitzaile eta erabiltzaileengan eragina duten interes orokorreko edo sektorialeko gaiei buruz; eta azterlan espezifikoak egitea produktu eta zerbitzuen kontsumo, merkatu eta hornikuntzari buruz; eta, azkenik, urteroko txostena egitea kontsumoaren arloko jarduera, politika orokorra eta, hala badagokio, Euskal Autonomia Erkidegoko administrazio publikoei zuzendutako iradokizunak jasotzeko.</w:t>
      </w:r>
    </w:p>
    <w:p w:rsidR="000C1622" w:rsidRPr="008E57CF" w:rsidRDefault="004C662B" w:rsidP="00960202">
      <w:pPr>
        <w:spacing w:after="200" w:line="276" w:lineRule="auto"/>
        <w:ind w:firstLine="284"/>
        <w:jc w:val="both"/>
        <w:rPr>
          <w:rFonts w:ascii="Arial" w:eastAsiaTheme="minorHAnsi" w:hAnsi="Arial" w:cs="Arial"/>
        </w:rPr>
      </w:pPr>
      <w:r>
        <w:rPr>
          <w:rFonts w:ascii="Arial" w:hAnsi="Arial"/>
        </w:rPr>
        <w:t xml:space="preserve">Aipatu 36. artikuluaren 3. paragrafoan xedatzen denez, Euskadiko Kontsumoko Kontsulta Batzordea osatuko dute gizarteko, lan-munduko eta ekonomiako interesen ordezkariek, kontsumoko sektoreari lotutako administrazio publikoen ordezkariek eta kontsumitzaileen eta erabiltzaileen elkarteetako ordezkariek; halaber xedatzen da erregelamenduz ezarriko dela Euskadiko Kontsumoko Kontsulta Batzordearen osaera eta funtzionamendu-araubidea.</w:t>
      </w:r>
    </w:p>
    <w:p w:rsidR="002A439E" w:rsidRPr="008E57CF" w:rsidRDefault="002A439E" w:rsidP="00960202">
      <w:pPr>
        <w:spacing w:after="200" w:line="276" w:lineRule="auto"/>
        <w:ind w:firstLine="284"/>
        <w:jc w:val="both"/>
        <w:rPr>
          <w:rFonts w:ascii="Arial" w:eastAsiaTheme="minorHAnsi" w:hAnsi="Arial" w:cs="Arial"/>
        </w:rPr>
      </w:pPr>
      <w:r>
        <w:rPr>
          <w:rFonts w:ascii="Arial" w:hAnsi="Arial"/>
        </w:rPr>
        <w:t xml:space="preserve">Euskadiko Kontsumoko Kontsulta Batzordeari buruzko uztailaren 9ko 231/1985 Dekretua, egun indarrean baitago, Kontsumitzaileen Estatutuari buruzko azaroaren 18ko 10/1981 Legea garatuz eman zen. Lege horren 27. artikuluan ere partaidetza- eta kontsulta-organo bat aurreikusten zen.</w:t>
      </w:r>
      <w:r>
        <w:rPr>
          <w:rFonts w:ascii="Arial" w:hAnsi="Arial"/>
        </w:rPr>
        <w:t xml:space="preserve"> </w:t>
      </w:r>
      <w:r>
        <w:rPr>
          <w:rFonts w:ascii="Arial" w:hAnsi="Arial"/>
        </w:rPr>
        <w:t xml:space="preserve">Euskadiko Kontsumoko Kontsulta Batzordearen osaera 2001ean aldatu zen, maiatzaren 22ko 88/2001 Dekretuaren bidez (88/2001 Dekretua, Euskadiko Kontsumoko Kontsulta Batzordea arautzen duen Dekretua aldatzekoa).</w:t>
      </w:r>
    </w:p>
    <w:p w:rsidR="00AB220E" w:rsidRPr="008E57CF" w:rsidRDefault="002A439E" w:rsidP="00960202">
      <w:pPr>
        <w:spacing w:after="200" w:line="276" w:lineRule="auto"/>
        <w:ind w:firstLine="284"/>
        <w:jc w:val="both"/>
        <w:rPr>
          <w:rFonts w:ascii="Arial" w:eastAsiaTheme="minorHAnsi" w:hAnsi="Arial" w:cs="Arial"/>
        </w:rPr>
      </w:pPr>
      <w:r>
        <w:rPr>
          <w:rFonts w:ascii="Arial" w:hAnsi="Arial"/>
        </w:rPr>
        <w:t xml:space="preserve">Beraz, hiru hamarkada baino gehiago igaro direla Euskadiko Kontsumoko Kontsulta Batzordea arautzen duen dekretua eman zenetik eta ia hogei urte igaro direla batzordearen osaera eguneratu zenetik, beharrezkoa da araua egungo inguruabarretara egokitzea, bi ildotan: batetik, batzordearen osaera Kontsumobide-Kontsumoko Euskal Erakundea sortzeari buruzko ekainaren 29ko 9/2007 Legean xedatutakora doitu behar da, eta, bestetik, batzordearen funtzionamendua, kide anitzeko organoen araubide juridikoaren arloan indarrean den oinarrizko araudira.</w:t>
      </w:r>
    </w:p>
    <w:p w:rsidR="00236ACC" w:rsidRPr="008E57CF" w:rsidRDefault="00F645F1" w:rsidP="00960202">
      <w:pPr>
        <w:spacing w:after="200" w:line="276" w:lineRule="auto"/>
        <w:ind w:firstLine="284"/>
        <w:jc w:val="both"/>
        <w:rPr>
          <w:rFonts w:ascii="Arial" w:eastAsiaTheme="minorHAnsi" w:hAnsi="Arial" w:cs="Arial"/>
        </w:rPr>
      </w:pPr>
      <w:r>
        <w:rPr>
          <w:rFonts w:ascii="Arial" w:hAnsi="Arial"/>
        </w:rPr>
        <w:t xml:space="preserve">Horiek horrela, dekretu honek Batzordearen osaera aldatzen du: hamaika kidetik zortzi kidera.</w:t>
      </w:r>
      <w:r>
        <w:rPr>
          <w:rFonts w:ascii="Arial" w:hAnsi="Arial"/>
        </w:rPr>
        <w:t xml:space="preserve"> </w:t>
      </w:r>
      <w:r>
        <w:rPr>
          <w:rFonts w:ascii="Arial" w:hAnsi="Arial"/>
        </w:rPr>
        <w:t xml:space="preserve">Horren haritik, bi partaidetza kentzen dira: Merkataritza eta Kontsumoko sailburuordearena eta Kontsumoko zuzendariarena, egun ez baitago horrelakorik.</w:t>
      </w:r>
      <w:r>
        <w:rPr>
          <w:rFonts w:ascii="Arial" w:hAnsi="Arial"/>
        </w:rPr>
        <w:t xml:space="preserve"> </w:t>
      </w:r>
      <w:r>
        <w:rPr>
          <w:rFonts w:ascii="Arial" w:hAnsi="Arial"/>
        </w:rPr>
        <w:t xml:space="preserve">Kontsumobide-Kontsumoko Euskal Erakundea sortzeari buruzko ekainaren 29ko 9/2007 Legea onartuta, antolamendua eraldatu zen, eta, ondorioz, erakunde autonomo horri izendatu zitzaizkion Eusko Jaurlaritzan kontsumoaren arloan eskumenak dituen organoari dagozkion eskumenak eta funtzioak. Eraldaketa hori dela-eta, haren zuzendaritzan dagoena izango da kontsulta-batzordeko lehendakari.</w:t>
      </w:r>
    </w:p>
    <w:p w:rsidR="002A439E" w:rsidRPr="008E57CF" w:rsidRDefault="00AB220E" w:rsidP="00960202">
      <w:pPr>
        <w:spacing w:after="200" w:line="276" w:lineRule="auto"/>
        <w:ind w:firstLine="284"/>
        <w:jc w:val="both"/>
        <w:rPr>
          <w:rFonts w:ascii="Arial" w:eastAsiaTheme="minorHAnsi" w:hAnsi="Arial" w:cs="Arial"/>
        </w:rPr>
      </w:pPr>
      <w:r>
        <w:rPr>
          <w:rFonts w:ascii="Arial" w:hAnsi="Arial"/>
        </w:rPr>
        <w:t xml:space="preserve">Erakunde sindikalen eta familia-elkarteen ordezkaritza ere kendu egiten da, elkartegintzak pixkanaka izan duen espezializazioa kontuan hartuta.</w:t>
      </w:r>
      <w:r>
        <w:rPr>
          <w:rFonts w:ascii="Arial" w:hAnsi="Arial"/>
        </w:rPr>
        <w:t xml:space="preserve"> </w:t>
      </w:r>
      <w:r>
        <w:rPr>
          <w:rFonts w:ascii="Arial" w:hAnsi="Arial"/>
        </w:rPr>
        <w:t xml:space="preserve">Izan ere, kontsumitzaileen eta erabiltzaileen eskubideak defendatzen ziharduten erakunde sindikalen eta familia-elkarteen jarduerak beste eragile batzuengana hurbilduz joan dira, eta, horiek, kontsumitzaileen elkarte, federazio eta kooperatibek bezala, jarduera horretan baino ez dihardute, eta horiek osaera berrian sartzea (zortzi kidetik lau izanda) nahikotzat jotzen da herritarren interesak defendatzeko, herritarrak kontsumitzaile eta erabiltzaile diren aldetik.</w:t>
      </w:r>
    </w:p>
    <w:p w:rsidR="00CB77DD" w:rsidRPr="008E57CF" w:rsidRDefault="00CB77DD" w:rsidP="00960202">
      <w:pPr>
        <w:spacing w:after="200" w:line="276" w:lineRule="auto"/>
        <w:ind w:firstLine="284"/>
        <w:jc w:val="both"/>
        <w:rPr>
          <w:rFonts w:ascii="Arial" w:eastAsiaTheme="minorHAnsi" w:hAnsi="Arial" w:cs="Arial"/>
        </w:rPr>
      </w:pPr>
      <w:r>
        <w:rPr>
          <w:rFonts w:ascii="Arial" w:hAnsi="Arial"/>
        </w:rPr>
        <w:t xml:space="preserve">Azkenik, kontsumo-kooperatiben ordezkaritza eguneratzen da: kontsumo-kooperatiben federazioaren erreferentziaren ordez, ERKIDE-Euskadiko Lan Elkarteen, Irakaskuntza, Kontsumo eta Kreditu Kooperatiben Federazioarena jarri da.</w:t>
      </w:r>
    </w:p>
    <w:p w:rsidR="005E03A0" w:rsidRPr="005E03A0" w:rsidRDefault="005E03A0" w:rsidP="005E03A0">
      <w:pPr>
        <w:spacing w:after="200" w:line="276" w:lineRule="auto"/>
        <w:ind w:firstLine="284"/>
        <w:jc w:val="both"/>
        <w:rPr>
          <w:rFonts w:ascii="Arial" w:eastAsiaTheme="minorHAnsi" w:hAnsi="Arial" w:cs="Arial"/>
        </w:rPr>
      </w:pPr>
      <w:r>
        <w:rPr>
          <w:rFonts w:ascii="Arial" w:hAnsi="Arial"/>
        </w:rPr>
        <w:t xml:space="preserve">Bestalde, dekretuaren bidez, Batzordearen funtzionamendu-modua kide anitzeko organoen araudira egokitzen da; araudia, oinarrizkoa, Sektore Publikoko Araubide Juridikoaren urriaren 1eko 40/2015 Legeak ematen du.</w:t>
      </w:r>
      <w:r>
        <w:rPr>
          <w:rFonts w:ascii="Arial" w:hAnsi="Arial"/>
        </w:rPr>
        <w:t xml:space="preserve"> </w:t>
      </w:r>
      <w:r>
        <w:rPr>
          <w:rFonts w:ascii="Arial" w:hAnsi="Arial"/>
        </w:rPr>
        <w:t xml:space="preserve">Horren haritik, berariaz ahalbidetzen da bilkuren aktak saio berean onartzea, bide elektronikoz; horretaz gainera, oinarriko arauak ezartzen duen kide anitzeko organoen funtzionamendu eta jarduera-araubideari buruzko gainerako xedapenen aplikazio osagarria jasotzen da.</w:t>
      </w:r>
    </w:p>
    <w:p w:rsidR="00E95AA9" w:rsidRPr="008E57CF" w:rsidRDefault="00482021" w:rsidP="00960202">
      <w:pPr>
        <w:spacing w:after="200" w:line="276" w:lineRule="auto"/>
        <w:ind w:firstLine="284"/>
        <w:jc w:val="both"/>
        <w:rPr>
          <w:rFonts w:ascii="Arial" w:eastAsiaTheme="minorHAnsi" w:hAnsi="Arial" w:cs="Arial"/>
        </w:rPr>
      </w:pPr>
      <w:r>
        <w:rPr>
          <w:rFonts w:ascii="Arial" w:hAnsi="Arial"/>
        </w:rPr>
        <w:t xml:space="preserve">Araua argiagoa izateko, Batzordearen funtzionamenduan eta osaeran aldaketak handiak egin direla kontuan hartuta, dekretu berri bat idaztea onartu da, aurrekoa indargabetzeko.</w:t>
      </w:r>
    </w:p>
    <w:p w:rsidR="00EF59D8" w:rsidRPr="00EF59D8" w:rsidRDefault="00EF59D8" w:rsidP="00EF59D8">
      <w:pPr>
        <w:spacing w:after="200" w:line="276" w:lineRule="auto"/>
        <w:ind w:firstLine="284"/>
        <w:jc w:val="both"/>
        <w:rPr>
          <w:rFonts w:ascii="Arial" w:eastAsiaTheme="minorHAnsi" w:hAnsi="Arial" w:cs="Arial"/>
        </w:rPr>
      </w:pPr>
      <w:r>
        <w:rPr>
          <w:rFonts w:ascii="Arial" w:hAnsi="Arial"/>
        </w:rPr>
        <w:t xml:space="preserve">Dekretu-proiektuak honako hauek ditu: azalpen-zati bat, 10 artikulu, 3 xedapen indargabetzaile eta 2 azken xedapen.</w:t>
      </w:r>
      <w:r>
        <w:rPr>
          <w:rFonts w:ascii="Arial" w:hAnsi="Arial"/>
        </w:rPr>
        <w:t xml:space="preserve"> </w:t>
      </w:r>
    </w:p>
    <w:p w:rsidR="00EF59D8" w:rsidRPr="00EF59D8" w:rsidRDefault="00EF59D8" w:rsidP="00EF59D8">
      <w:pPr>
        <w:spacing w:after="200" w:line="276" w:lineRule="auto"/>
        <w:ind w:firstLine="284"/>
        <w:jc w:val="both"/>
        <w:rPr>
          <w:rFonts w:ascii="Arial" w:eastAsiaTheme="minorHAnsi" w:hAnsi="Arial" w:cs="Arial"/>
        </w:rPr>
      </w:pPr>
      <w:r>
        <w:rPr>
          <w:rFonts w:ascii="Arial" w:hAnsi="Arial"/>
        </w:rPr>
        <w:t xml:space="preserve">1. artikuluan xedatzen denez, Batzordea </w:t>
      </w:r>
      <w:bookmarkStart w:id="2" w:name="_Hlk7692100"/>
      <w:r>
        <w:rPr>
          <w:rFonts w:ascii="Arial" w:hAnsi="Arial"/>
        </w:rPr>
        <w:t xml:space="preserve">Kontsumobide-Kontsumoko Euskal Erakundeari atxikita egongo da</w:t>
      </w:r>
      <w:bookmarkEnd w:id="2"/>
      <w:r>
        <w:rPr>
          <w:rFonts w:ascii="Arial" w:hAnsi="Arial"/>
        </w:rPr>
        <w:t xml:space="preserve">; 2. artikuluan, Batzordeko kide nor izango den ezartzen da, gorago esandakoaren arabera; 3. artikuluan, idazkaritzaren funtzioak arautzen dira; 4. artikuluan aurreikusten denez, aukera emango da bilkuretara beste pertsona batzuk joateko, egokitzat jotzen denean; 5. artikuluan, deialdiak arautzen dira, eta 6. artikuluan, eratzeko eta erabakiak hartzeko zer quorum behar den arautzen da; 7. artikuluan, bide ematen da xedapen orokorrei buruzko txostena aldekotzat jotzeko, batzordeko kideei kontsulta-eskaera bat egin, eta haietako batek ere ez duenean alegaziorik aurkezten ez eta horretarako deialdia eskatzen ere; 8. artikuluan, aktak nola egin arautzen da; 9. artikuluan, Batzordearen egoitza, eta 10. artikuluan, azkenik, kendu egiten da Kontsumobide-Kontsumoko Euskal Erakundeak bilkuretara joateagatiko dietak edo kalte-ordainak ordaindu beharra.</w:t>
      </w:r>
    </w:p>
    <w:p w:rsidR="00EF59D8" w:rsidRPr="00EF59D8" w:rsidRDefault="00EF59D8" w:rsidP="00EF59D8">
      <w:pPr>
        <w:spacing w:after="200" w:line="276" w:lineRule="auto"/>
        <w:ind w:firstLine="284"/>
        <w:jc w:val="both"/>
        <w:rPr>
          <w:rFonts w:ascii="Arial" w:eastAsiaTheme="minorHAnsi" w:hAnsi="Arial" w:cs="Arial"/>
        </w:rPr>
      </w:pPr>
      <w:r>
        <w:rPr>
          <w:rFonts w:ascii="Arial" w:hAnsi="Arial"/>
        </w:rPr>
        <w:t xml:space="preserve">Artikuluen osagarri, xedapen indargabetzaile bat eta azken xedapen bi daude: zer araudi osagarri aplikatu behar den eta dekretua indarrean noiz sartzen den jasotzen dira, hurrenez hurren.</w:t>
      </w:r>
    </w:p>
    <w:p w:rsidR="00213D19" w:rsidRPr="008E57CF" w:rsidRDefault="0041396B" w:rsidP="00960202">
      <w:pPr>
        <w:spacing w:after="200" w:line="276" w:lineRule="auto"/>
        <w:ind w:firstLine="284"/>
        <w:jc w:val="both"/>
        <w:rPr>
          <w:rFonts w:ascii="Arial" w:eastAsiaTheme="minorHAnsi" w:hAnsi="Arial" w:cs="Arial"/>
        </w:rPr>
      </w:pPr>
      <w:r>
        <w:rPr>
          <w:rFonts w:ascii="Arial" w:hAnsi="Arial"/>
        </w:rPr>
        <w:t xml:space="preserve">Dekretu hau tramitatzerakoan nahitaezko txostenak egin dira, honako hauek betetzeko: batetik, Euskal Autonomia Erkidegoko Emakumeen eta Gizonen Berdintasunerako otsailaren 18ko 4/2005 Legea eta, bestetik, Gobernu Kontseiluak 2012ko abuztuaren 21ean hartutako erabakiaz onartutako Jarraibideak, Genero-inpaktuaren aurretiazko ebaluazioa egiteko eta emakumeen eta gizonen arteko desberdintasuna ezabatzeko eta berdintasuna sustatzeko neurriak hartzekoak.</w:t>
      </w:r>
      <w:r>
        <w:rPr>
          <w:rFonts w:ascii="Arial" w:hAnsi="Arial"/>
        </w:rPr>
        <w:t xml:space="preserve"> </w:t>
      </w:r>
    </w:p>
    <w:p w:rsidR="002060C0" w:rsidRPr="008E57CF" w:rsidRDefault="002060C0" w:rsidP="00960202">
      <w:pPr>
        <w:spacing w:after="200" w:line="276" w:lineRule="auto"/>
        <w:ind w:firstLine="284"/>
        <w:jc w:val="both"/>
        <w:rPr>
          <w:rFonts w:ascii="Arial" w:eastAsiaTheme="minorHAnsi" w:hAnsi="Arial" w:cs="Arial"/>
        </w:rPr>
      </w:pPr>
      <w:r>
        <w:rPr>
          <w:rFonts w:ascii="Arial" w:hAnsi="Arial"/>
        </w:rPr>
        <w:t xml:space="preserve">Ondorioz, Euskadiko Aholku Batzorde Juridikoarekin bat etorriz eta Turismo, Merkataritza eta Kontsumoko sailburuak proposatuta, Gobernu Kontseiluak 2019ko ..........aren ...(e)(a)n egindako bilkuran eztabaidatu eta onetsi ondoren, hau</w:t>
      </w:r>
    </w:p>
    <w:p w:rsidR="00563DC0" w:rsidRPr="008E57CF" w:rsidRDefault="00371CD6" w:rsidP="00960202">
      <w:pPr>
        <w:spacing w:after="200" w:line="276" w:lineRule="auto"/>
        <w:ind w:firstLine="284"/>
        <w:jc w:val="center"/>
        <w:rPr>
          <w:rFonts w:ascii="Arial" w:eastAsiaTheme="minorHAnsi" w:hAnsi="Arial" w:cs="Arial"/>
        </w:rPr>
      </w:pPr>
      <w:r>
        <w:rPr>
          <w:rFonts w:ascii="Arial" w:hAnsi="Arial"/>
        </w:rPr>
        <w:t xml:space="preserve">XEDATZEN DUT:</w:t>
      </w:r>
    </w:p>
    <w:p w:rsidR="00563DC0" w:rsidRPr="008E57CF" w:rsidRDefault="00730B80" w:rsidP="00960202">
      <w:pPr>
        <w:spacing w:after="200" w:line="276" w:lineRule="auto"/>
        <w:ind w:firstLine="284"/>
        <w:jc w:val="both"/>
        <w:rPr>
          <w:i/>
          <w:rFonts w:ascii="Arial" w:eastAsiaTheme="minorHAnsi" w:hAnsi="Arial" w:cs="Arial"/>
        </w:rPr>
      </w:pPr>
      <w:r>
        <w:rPr>
          <w:i/>
          <w:rFonts w:ascii="Arial" w:hAnsi="Arial"/>
        </w:rPr>
        <w:t xml:space="preserve">1. artikulua.- Atxikipena.</w:t>
      </w:r>
    </w:p>
    <w:p w:rsidR="003138AB" w:rsidRPr="003138AB" w:rsidRDefault="003138AB" w:rsidP="00C60557">
      <w:pPr>
        <w:spacing w:after="200" w:line="276" w:lineRule="auto"/>
        <w:ind w:firstLine="284"/>
        <w:jc w:val="both"/>
        <w:rPr>
          <w:rFonts w:ascii="Arial" w:eastAsiaTheme="minorHAnsi" w:hAnsi="Arial" w:cs="Arial"/>
        </w:rPr>
      </w:pPr>
      <w:r>
        <w:rPr>
          <w:rFonts w:ascii="Arial" w:hAnsi="Arial"/>
        </w:rPr>
        <w:t xml:space="preserve">Euskadiko Kontsumoko Kontsulta Batzordea, kontsulta-, partaidetza- eta koordinazio-organo gisa, Kontsumobide-Kontsumoko Euskal Erakundeari atxikita egongo da, baina haren egitura hierarkikoan sartu gabe.</w:t>
      </w:r>
    </w:p>
    <w:p w:rsidR="00563DC0" w:rsidRPr="008E57CF" w:rsidRDefault="00563DC0" w:rsidP="00960202">
      <w:pPr>
        <w:spacing w:after="200" w:line="276" w:lineRule="auto"/>
        <w:ind w:firstLine="284"/>
        <w:jc w:val="both"/>
        <w:rPr>
          <w:i/>
          <w:rFonts w:ascii="Arial" w:eastAsiaTheme="minorHAnsi" w:hAnsi="Arial" w:cs="Arial"/>
        </w:rPr>
      </w:pPr>
      <w:r>
        <w:rPr>
          <w:i/>
          <w:rFonts w:ascii="Arial" w:hAnsi="Arial"/>
        </w:rPr>
        <w:t xml:space="preserve">2. artikulua.- Euskadiko Kontsumoko Kontsulta Batzordearen osaera.</w:t>
      </w:r>
    </w:p>
    <w:p w:rsidR="00037B0F" w:rsidRPr="008E57CF" w:rsidRDefault="00037B0F" w:rsidP="00960202">
      <w:pPr>
        <w:spacing w:after="200" w:line="276" w:lineRule="auto"/>
        <w:ind w:firstLine="284"/>
        <w:jc w:val="both"/>
        <w:rPr>
          <w:rFonts w:ascii="Arial" w:eastAsiaTheme="minorHAnsi" w:hAnsi="Arial" w:cs="Arial"/>
        </w:rPr>
      </w:pPr>
      <w:r>
        <w:rPr>
          <w:rFonts w:ascii="Arial" w:hAnsi="Arial"/>
        </w:rPr>
        <w:t xml:space="preserve">1.- Euskadiko Kontsumoko Kontsulta Batzordea osatzerakoan, ahalegina egingo da emakumeen eta gizonen presentzia orekatua izan dadin; trebakuntza, gaitasun eta prestakuntza egokia izan behar dute horiek guztiek.</w:t>
      </w:r>
    </w:p>
    <w:p w:rsidR="00563DC0" w:rsidRPr="008E57CF" w:rsidRDefault="00037B0F" w:rsidP="00960202">
      <w:pPr>
        <w:spacing w:after="200" w:line="276" w:lineRule="auto"/>
        <w:ind w:firstLine="284"/>
        <w:jc w:val="both"/>
        <w:rPr>
          <w:rFonts w:ascii="Arial" w:eastAsiaTheme="minorHAnsi" w:hAnsi="Arial" w:cs="Arial"/>
        </w:rPr>
      </w:pPr>
      <w:r>
        <w:rPr>
          <w:rFonts w:ascii="Arial" w:hAnsi="Arial"/>
        </w:rPr>
        <w:t xml:space="preserve">2.- Hauek izango dira Euskadiko Kontsumoko Kontsulta Batzordeko kide:</w:t>
      </w:r>
    </w:p>
    <w:p w:rsidR="00563DC0" w:rsidRPr="008E57CF" w:rsidRDefault="00A10465" w:rsidP="00960202">
      <w:pPr>
        <w:spacing w:after="200" w:line="276" w:lineRule="auto"/>
        <w:ind w:firstLine="284"/>
        <w:jc w:val="both"/>
        <w:rPr>
          <w:rFonts w:ascii="Arial" w:eastAsiaTheme="minorHAnsi" w:hAnsi="Arial" w:cs="Arial"/>
        </w:rPr>
      </w:pPr>
      <w:r>
        <w:rPr>
          <w:rFonts w:ascii="Arial" w:hAnsi="Arial"/>
        </w:rPr>
        <w:t xml:space="preserve">a) Kontsumobide-Kontsumoko Euskal Institutuko zuzendaria; lehendakari izango da.</w:t>
      </w:r>
    </w:p>
    <w:p w:rsidR="00563DC0" w:rsidRPr="008E57CF" w:rsidRDefault="00A10465" w:rsidP="00960202">
      <w:pPr>
        <w:spacing w:after="200" w:line="276" w:lineRule="auto"/>
        <w:ind w:firstLine="284"/>
        <w:jc w:val="both"/>
        <w:rPr>
          <w:rFonts w:ascii="Arial" w:eastAsiaTheme="minorHAnsi" w:hAnsi="Arial" w:cs="Arial"/>
        </w:rPr>
      </w:pPr>
      <w:r>
        <w:rPr>
          <w:rFonts w:ascii="Arial" w:hAnsi="Arial"/>
        </w:rPr>
        <w:t xml:space="preserve">b) Behar bezala erroldatutako kontsumitzaile-elkarteetako edo -federazioetako hiru ordezkari, euren artean adostuak.</w:t>
      </w:r>
    </w:p>
    <w:p w:rsidR="00C07667" w:rsidRPr="008E57CF" w:rsidRDefault="00A10465" w:rsidP="00960202">
      <w:pPr>
        <w:spacing w:after="200" w:line="276" w:lineRule="auto"/>
        <w:ind w:firstLine="284"/>
        <w:jc w:val="both"/>
      </w:pPr>
      <w:r>
        <w:rPr>
          <w:rFonts w:ascii="Arial" w:hAnsi="Arial"/>
        </w:rPr>
        <w:t xml:space="preserve">c) Euskadiko Kontsumoko Kooperatiben ordezkari bat, ERKIDE-Euskadiko Lan Elkarteen, Irakaskuntza, Kontsumo eta Kreditu Kooperatiben Federazioak izendatuta.</w:t>
      </w:r>
    </w:p>
    <w:p w:rsidR="00563DC0" w:rsidRPr="008E57CF" w:rsidRDefault="00A852CD" w:rsidP="00960202">
      <w:pPr>
        <w:spacing w:after="200" w:line="276" w:lineRule="auto"/>
        <w:ind w:firstLine="284"/>
        <w:jc w:val="both"/>
        <w:rPr>
          <w:rFonts w:ascii="Arial" w:eastAsiaTheme="minorHAnsi" w:hAnsi="Arial" w:cs="Arial"/>
        </w:rPr>
      </w:pPr>
      <w:r>
        <w:rPr>
          <w:rFonts w:ascii="Arial" w:hAnsi="Arial"/>
        </w:rPr>
        <w:t xml:space="preserve">d) Kontsumitzaileari arreta emateko udal- edo eskualde-zerbitzuak dauzkaten EAEko udalerrietako bi ordezkari, EUDEL-Euskadiko Udalen Elkarteak izendatuta.</w:t>
      </w:r>
    </w:p>
    <w:p w:rsidR="00563DC0" w:rsidRPr="008E57CF" w:rsidRDefault="00A852CD" w:rsidP="00960202">
      <w:pPr>
        <w:spacing w:after="200" w:line="276" w:lineRule="auto"/>
        <w:ind w:firstLine="284"/>
        <w:jc w:val="both"/>
        <w:rPr>
          <w:rFonts w:ascii="Arial" w:eastAsiaTheme="minorHAnsi" w:hAnsi="Arial" w:cs="Arial"/>
        </w:rPr>
      </w:pPr>
      <w:r>
        <w:rPr>
          <w:rFonts w:ascii="Arial" w:hAnsi="Arial"/>
        </w:rPr>
        <w:t xml:space="preserve">e) Euskadiko Merkataritza, Industria eta Nabigazioko Ganberek elkarrekin izendatutako kide bat.</w:t>
      </w:r>
    </w:p>
    <w:p w:rsidR="00B16B6B" w:rsidRPr="008E57CF" w:rsidRDefault="00322115" w:rsidP="00960202">
      <w:pPr>
        <w:spacing w:after="200" w:line="276" w:lineRule="auto"/>
        <w:ind w:firstLine="284"/>
        <w:jc w:val="both"/>
        <w:rPr>
          <w:rFonts w:ascii="Arial" w:eastAsiaTheme="minorHAnsi" w:hAnsi="Arial" w:cs="Arial"/>
        </w:rPr>
      </w:pPr>
      <w:r>
        <w:rPr>
          <w:rFonts w:ascii="Arial" w:hAnsi="Arial"/>
        </w:rPr>
        <w:t xml:space="preserve">3.- Ordezkoak izendatuko dira, artikulu honen 2. paragrafoko b) idatz-zatitik e) idatz-zatira bitartean aipatutako kideentzat.</w:t>
      </w:r>
    </w:p>
    <w:p w:rsidR="00563DC0" w:rsidRPr="008E57CF" w:rsidRDefault="00322115" w:rsidP="00960202">
      <w:pPr>
        <w:spacing w:after="200" w:line="276" w:lineRule="auto"/>
        <w:ind w:firstLine="284"/>
        <w:jc w:val="both"/>
        <w:rPr>
          <w:rFonts w:ascii="Arial" w:eastAsiaTheme="minorHAnsi" w:hAnsi="Arial" w:cs="Arial"/>
        </w:rPr>
      </w:pPr>
      <w:r>
        <w:rPr>
          <w:rFonts w:ascii="Arial" w:hAnsi="Arial"/>
        </w:rPr>
        <w:t xml:space="preserve">4.- Ezertan eragotzi gabe Batzordea eratzeko beharrezkoak diren betekizunak, </w:t>
      </w:r>
      <w:r>
        <w:t xml:space="preserve"> </w:t>
      </w:r>
      <w:r>
        <w:rPr>
          <w:rFonts w:ascii="Arial" w:hAnsi="Arial"/>
        </w:rPr>
        <w:t xml:space="preserve">Euskadiko Kontsumoko Kontsulta Batzordean ordezkaritza duten entitateek Euskal Autonomia Erkidegoko eremuan jardun behar dute esklusiboki edo nagusiki.</w:t>
      </w:r>
    </w:p>
    <w:p w:rsidR="006E2ADE" w:rsidRPr="008E57CF" w:rsidRDefault="006E2ADE" w:rsidP="00960202">
      <w:pPr>
        <w:spacing w:after="200" w:line="276" w:lineRule="auto"/>
        <w:ind w:firstLine="284"/>
        <w:jc w:val="both"/>
        <w:rPr>
          <w:i/>
          <w:rFonts w:ascii="Arial" w:eastAsiaTheme="minorHAnsi" w:hAnsi="Arial" w:cs="Arial"/>
        </w:rPr>
      </w:pPr>
      <w:r>
        <w:rPr>
          <w:i/>
          <w:rFonts w:ascii="Arial" w:hAnsi="Arial"/>
        </w:rPr>
        <w:t xml:space="preserve">3. artikulua- Batzarreko Idazkaritza.</w:t>
      </w:r>
    </w:p>
    <w:p w:rsidR="00F20906" w:rsidRPr="008E57CF" w:rsidRDefault="00AA4B30" w:rsidP="00960202">
      <w:pPr>
        <w:spacing w:after="200" w:line="276" w:lineRule="auto"/>
        <w:ind w:firstLine="284"/>
        <w:jc w:val="both"/>
        <w:rPr>
          <w:rFonts w:ascii="Arial" w:eastAsiaTheme="minorHAnsi" w:hAnsi="Arial" w:cs="Arial"/>
        </w:rPr>
      </w:pPr>
      <w:r>
        <w:rPr>
          <w:rFonts w:ascii="Arial" w:hAnsi="Arial"/>
        </w:rPr>
        <w:t xml:space="preserve">1.-  Batzordeko idazkari-lanak Kontsumobide-Kontsumoko Euskal Institutuko funtzionario batek egingo ditu,</w:t>
      </w:r>
      <w:bookmarkStart w:id="3" w:name="_Hlk7177212"/>
      <w:r>
        <w:rPr>
          <w:rFonts w:ascii="Arial" w:hAnsi="Arial"/>
        </w:rPr>
        <w:t xml:space="preserve"> </w:t>
      </w:r>
      <w:bookmarkEnd w:id="3"/>
      <w:r>
        <w:rPr>
          <w:rFonts w:ascii="Arial" w:hAnsi="Arial"/>
        </w:rPr>
        <w:t xml:space="preserve">Zuzendaritzak izendatuta.</w:t>
      </w:r>
      <w:r>
        <w:rPr>
          <w:rFonts w:ascii="Arial" w:hAnsi="Arial"/>
        </w:rPr>
        <w:t xml:space="preserve"> </w:t>
      </w:r>
    </w:p>
    <w:p w:rsidR="00563DC0" w:rsidRPr="008E57CF" w:rsidRDefault="00AA4B30" w:rsidP="00960202">
      <w:pPr>
        <w:spacing w:after="200" w:line="276" w:lineRule="auto"/>
        <w:ind w:firstLine="284"/>
        <w:jc w:val="both"/>
        <w:rPr>
          <w:rFonts w:ascii="Arial" w:eastAsiaTheme="minorHAnsi" w:hAnsi="Arial" w:cs="Arial"/>
        </w:rPr>
      </w:pPr>
      <w:r>
        <w:rPr>
          <w:rFonts w:ascii="Arial" w:hAnsi="Arial"/>
        </w:rPr>
        <w:t xml:space="preserve">2.- Batzordeko idazkariak, bilkuretara joaten denean, ahotsa izango du, baina botorik ez.</w:t>
      </w:r>
    </w:p>
    <w:p w:rsidR="006E2ADE" w:rsidRPr="008E57CF" w:rsidRDefault="006E2ADE" w:rsidP="00960202">
      <w:pPr>
        <w:spacing w:after="200" w:line="276" w:lineRule="auto"/>
        <w:ind w:firstLine="284"/>
        <w:jc w:val="both"/>
        <w:rPr>
          <w:i/>
          <w:rFonts w:ascii="Arial" w:eastAsiaTheme="minorHAnsi" w:hAnsi="Arial" w:cs="Arial"/>
        </w:rPr>
      </w:pPr>
      <w:r>
        <w:rPr>
          <w:i/>
          <w:rFonts w:ascii="Arial" w:hAnsi="Arial"/>
        </w:rPr>
        <w:t xml:space="preserve">4. Artikulua.- Bilkuretara beste pertsona batzuk joatea.</w:t>
      </w:r>
    </w:p>
    <w:p w:rsidR="00563DC0" w:rsidRPr="008E57CF" w:rsidRDefault="00563DC0" w:rsidP="00960202">
      <w:pPr>
        <w:spacing w:after="200" w:line="276" w:lineRule="auto"/>
        <w:ind w:firstLine="284"/>
        <w:jc w:val="both"/>
        <w:rPr>
          <w:strike/>
          <w:rFonts w:ascii="Arial" w:eastAsiaTheme="minorHAnsi" w:hAnsi="Arial" w:cs="Arial"/>
        </w:rPr>
      </w:pPr>
      <w:r>
        <w:rPr>
          <w:rFonts w:ascii="Arial" w:hAnsi="Arial"/>
        </w:rPr>
        <w:t xml:space="preserve">Batzordera egokitzat jotzen diren bezainbeste pertsona joan daitezke: kontsumoaren arloan kualifikazio berezia dutenak edo Batzordeak iritzia eman behar duen gai zehatz bati buruzko ezagutza dutenak, hain zuzen ere.</w:t>
      </w:r>
    </w:p>
    <w:p w:rsidR="00D65A3A" w:rsidRPr="008E57CF" w:rsidRDefault="00D65A3A" w:rsidP="00960202">
      <w:pPr>
        <w:spacing w:after="200" w:line="276" w:lineRule="auto"/>
        <w:ind w:firstLine="284"/>
        <w:jc w:val="both"/>
        <w:rPr>
          <w:i/>
          <w:rFonts w:ascii="Arial" w:eastAsiaTheme="minorHAnsi" w:hAnsi="Arial" w:cs="Arial"/>
        </w:rPr>
      </w:pPr>
      <w:r>
        <w:rPr>
          <w:i/>
          <w:rFonts w:ascii="Arial" w:hAnsi="Arial"/>
        </w:rPr>
        <w:t xml:space="preserve">5. artikulua.- Deialdia.</w:t>
      </w:r>
    </w:p>
    <w:p w:rsidR="00883DB5" w:rsidRPr="008E57CF" w:rsidRDefault="00BC57A4" w:rsidP="00960202">
      <w:pPr>
        <w:spacing w:after="200" w:line="276" w:lineRule="auto"/>
        <w:ind w:firstLine="284"/>
        <w:jc w:val="both"/>
        <w:rPr>
          <w:rFonts w:ascii="Arial" w:eastAsiaTheme="minorHAnsi" w:hAnsi="Arial" w:cs="Arial"/>
        </w:rPr>
      </w:pPr>
      <w:r>
        <w:rPr>
          <w:rFonts w:ascii="Arial" w:hAnsi="Arial"/>
        </w:rPr>
        <w:t xml:space="preserve">1.- Lehendakariak egingo du bilkuretarako deia, bere ekimenez edo lau batzordekidek eskatuta.</w:t>
      </w:r>
      <w:r>
        <w:rPr>
          <w:rFonts w:ascii="Arial" w:hAnsi="Arial"/>
        </w:rPr>
        <w:t xml:space="preserve"> </w:t>
      </w:r>
    </w:p>
    <w:p w:rsidR="001641C1" w:rsidRPr="008E57CF" w:rsidRDefault="00E246EA" w:rsidP="00960202">
      <w:pPr>
        <w:spacing w:after="200" w:line="276" w:lineRule="auto"/>
        <w:ind w:firstLine="284"/>
        <w:jc w:val="both"/>
        <w:rPr>
          <w:rFonts w:ascii="Arial" w:eastAsiaTheme="minorHAnsi" w:hAnsi="Arial" w:cs="Arial"/>
        </w:rPr>
      </w:pPr>
      <w:r>
        <w:rPr>
          <w:rFonts w:ascii="Arial" w:hAnsi="Arial"/>
        </w:rPr>
        <w:t xml:space="preserve">2.- Gutxienez 48 ordu lehenago jakinarazi behar zaie deialdia batzordekideei, premiazko kasuetan salbu.</w:t>
      </w:r>
      <w:r>
        <w:rPr>
          <w:rFonts w:ascii="Arial" w:hAnsi="Arial"/>
        </w:rPr>
        <w:t xml:space="preserve"> </w:t>
      </w:r>
    </w:p>
    <w:p w:rsidR="00563DC0" w:rsidRPr="008E57CF" w:rsidRDefault="00563DC0" w:rsidP="00960202">
      <w:pPr>
        <w:spacing w:after="200" w:line="276" w:lineRule="auto"/>
        <w:ind w:firstLine="284"/>
        <w:jc w:val="both"/>
        <w:rPr>
          <w:rFonts w:ascii="Arial" w:eastAsiaTheme="minorHAnsi" w:hAnsi="Arial" w:cs="Arial"/>
        </w:rPr>
      </w:pPr>
      <w:r>
        <w:rPr>
          <w:rFonts w:ascii="Arial" w:hAnsi="Arial"/>
        </w:rPr>
        <w:t xml:space="preserve">Deialdiarekin batera, bilkuraren gai-zerrenda bidali behar da.</w:t>
      </w:r>
    </w:p>
    <w:p w:rsidR="00563DC0" w:rsidRPr="008E57CF" w:rsidRDefault="00E246EA" w:rsidP="00960202">
      <w:pPr>
        <w:spacing w:after="200" w:line="276" w:lineRule="auto"/>
        <w:ind w:firstLine="284"/>
        <w:jc w:val="both"/>
        <w:rPr>
          <w:rFonts w:ascii="Arial" w:eastAsiaTheme="minorHAnsi" w:hAnsi="Arial" w:cs="Arial"/>
        </w:rPr>
      </w:pPr>
      <w:r>
        <w:rPr>
          <w:rFonts w:ascii="Arial" w:hAnsi="Arial"/>
        </w:rPr>
        <w:t xml:space="preserve">3.- Gai-zerrenda lehendakariak ezarriko du, batzordekideek garaiz egin dituzten eskaerak kontuan hartuta.</w:t>
      </w:r>
    </w:p>
    <w:p w:rsidR="004A00B8" w:rsidRPr="008E57CF" w:rsidRDefault="004A00B8" w:rsidP="00960202">
      <w:pPr>
        <w:spacing w:after="200" w:line="276" w:lineRule="auto"/>
        <w:ind w:firstLine="284"/>
        <w:jc w:val="both"/>
        <w:rPr>
          <w:i/>
          <w:rFonts w:ascii="Arial" w:eastAsiaTheme="minorHAnsi" w:hAnsi="Arial" w:cs="Arial"/>
        </w:rPr>
      </w:pPr>
      <w:r>
        <w:rPr>
          <w:i/>
          <w:rFonts w:ascii="Arial" w:hAnsi="Arial"/>
        </w:rPr>
        <w:t xml:space="preserve">6. artikulua - Eratzeko eta erabakiak hartzeko quoruma.</w:t>
      </w:r>
    </w:p>
    <w:p w:rsidR="004A00B8" w:rsidRPr="008E57CF" w:rsidRDefault="004A00B8" w:rsidP="0044660E">
      <w:pPr>
        <w:spacing w:after="200" w:line="276" w:lineRule="auto"/>
        <w:ind w:firstLine="284"/>
        <w:jc w:val="both"/>
        <w:rPr>
          <w:rFonts w:ascii="Arial" w:eastAsiaTheme="minorHAnsi" w:hAnsi="Arial" w:cs="Arial"/>
        </w:rPr>
      </w:pPr>
      <w:r>
        <w:rPr>
          <w:rFonts w:ascii="Arial" w:hAnsi="Arial"/>
        </w:rPr>
        <w:t xml:space="preserve">1.- Batzordea balioz eratzeko, Batzordeko bost kide agertu behar dira.</w:t>
      </w:r>
      <w:r>
        <w:rPr>
          <w:rFonts w:ascii="Arial" w:hAnsi="Arial"/>
        </w:rPr>
        <w:t xml:space="preserve"> </w:t>
      </w:r>
    </w:p>
    <w:p w:rsidR="00C50460" w:rsidRPr="008E57CF" w:rsidRDefault="00C50460" w:rsidP="00960202">
      <w:pPr>
        <w:spacing w:after="200" w:line="276" w:lineRule="auto"/>
        <w:ind w:firstLine="284"/>
        <w:jc w:val="both"/>
        <w:rPr>
          <w:rFonts w:ascii="Arial" w:eastAsiaTheme="minorHAnsi" w:hAnsi="Arial" w:cs="Arial"/>
        </w:rPr>
      </w:pPr>
      <w:r>
        <w:rPr>
          <w:rFonts w:ascii="Arial" w:hAnsi="Arial"/>
        </w:rPr>
        <w:t xml:space="preserve">2.- Bigarren deialdian, lehenengoa baino ordu erdi geroago egingo baita, Batzordea balioz eratuko da baldin eta lau kide badaude.</w:t>
      </w:r>
      <w:r>
        <w:rPr>
          <w:rFonts w:ascii="Arial" w:hAnsi="Arial"/>
        </w:rPr>
        <w:t xml:space="preserve"> </w:t>
      </w:r>
    </w:p>
    <w:p w:rsidR="00FD7F18" w:rsidRPr="008E57CF" w:rsidRDefault="006572C8" w:rsidP="00960202">
      <w:pPr>
        <w:spacing w:after="200" w:line="276" w:lineRule="auto"/>
        <w:ind w:firstLine="284"/>
        <w:jc w:val="both"/>
        <w:rPr>
          <w:rFonts w:ascii="Arial" w:eastAsiaTheme="minorHAnsi" w:hAnsi="Arial" w:cs="Arial"/>
        </w:rPr>
      </w:pPr>
      <w:r>
        <w:rPr>
          <w:rFonts w:ascii="Arial" w:hAnsi="Arial"/>
        </w:rPr>
        <w:t xml:space="preserve">3.- Edonola ere, balioz eratzeko, batzordeko lehendakaria eta idazkaria egon beharko dira.</w:t>
      </w:r>
      <w:r>
        <w:rPr>
          <w:rFonts w:ascii="Arial" w:hAnsi="Arial"/>
        </w:rPr>
        <w:t xml:space="preserve"> </w:t>
      </w:r>
    </w:p>
    <w:p w:rsidR="00BC57A4" w:rsidRPr="008E57CF" w:rsidRDefault="00A637C8" w:rsidP="00960202">
      <w:pPr>
        <w:spacing w:after="200" w:line="276" w:lineRule="auto"/>
        <w:ind w:firstLine="284"/>
        <w:jc w:val="both"/>
        <w:rPr>
          <w:rFonts w:ascii="Arial" w:eastAsiaTheme="minorHAnsi" w:hAnsi="Arial" w:cs="Arial"/>
        </w:rPr>
      </w:pPr>
      <w:r>
        <w:rPr>
          <w:rFonts w:ascii="Arial" w:hAnsi="Arial"/>
        </w:rPr>
        <w:t xml:space="preserve">4.- Halaber, Batzordea balioz eratuta geratuko da, aldez aurretik deialdia egin beharrik gabe, baldin eta idazkaria eta kide guztiak badaude eta hala erabakitzen badute aho batez.</w:t>
      </w:r>
    </w:p>
    <w:p w:rsidR="00563DC0" w:rsidRPr="008E57CF" w:rsidRDefault="00A637C8" w:rsidP="00960202">
      <w:pPr>
        <w:spacing w:after="200" w:line="276" w:lineRule="auto"/>
        <w:ind w:firstLine="284"/>
        <w:jc w:val="both"/>
        <w:rPr>
          <w:rFonts w:ascii="Arial" w:eastAsiaTheme="minorHAnsi" w:hAnsi="Arial" w:cs="Arial"/>
        </w:rPr>
      </w:pPr>
      <w:r>
        <w:rPr>
          <w:rFonts w:ascii="Arial" w:hAnsi="Arial"/>
        </w:rPr>
        <w:t xml:space="preserve">5.- Erabakiak bertaratutakoen gehiengo osoz hartuko dira, eta berdinketak lehendakariaren botoaz ebatziko.</w:t>
      </w:r>
    </w:p>
    <w:p w:rsidR="00563DC0" w:rsidRPr="008E57CF" w:rsidRDefault="00A637C8" w:rsidP="00960202">
      <w:pPr>
        <w:spacing w:after="200" w:line="276" w:lineRule="auto"/>
        <w:ind w:firstLine="284"/>
        <w:jc w:val="both"/>
        <w:rPr>
          <w:rFonts w:ascii="Arial" w:eastAsiaTheme="minorHAnsi" w:hAnsi="Arial" w:cs="Arial"/>
        </w:rPr>
      </w:pPr>
      <w:r>
        <w:rPr>
          <w:rFonts w:ascii="Arial" w:hAnsi="Arial"/>
        </w:rPr>
        <w:t xml:space="preserve">6.- Ezin da gai bati buruz erabakirik hartu gai-zerrendan jasota ez badago, salbu eta batzordekide guztiak presente badaude eta gai bat premiazkotzat jotzen badute gehiengoaren aldeko botoz.</w:t>
      </w:r>
    </w:p>
    <w:p w:rsidR="00322519" w:rsidRPr="008E57CF" w:rsidRDefault="00322519" w:rsidP="00960202">
      <w:pPr>
        <w:spacing w:after="200" w:line="276" w:lineRule="auto"/>
        <w:ind w:firstLine="284"/>
        <w:jc w:val="both"/>
        <w:rPr>
          <w:i/>
          <w:rFonts w:ascii="Arial" w:eastAsiaTheme="minorHAnsi" w:hAnsi="Arial" w:cs="Arial"/>
        </w:rPr>
      </w:pPr>
      <w:r>
        <w:rPr>
          <w:i/>
          <w:rFonts w:ascii="Arial" w:hAnsi="Arial"/>
        </w:rPr>
        <w:t xml:space="preserve">7. Artikulua.- Xedapen orokorrei buruzko txostenak egitea.</w:t>
      </w:r>
    </w:p>
    <w:p w:rsidR="00322519" w:rsidRPr="008E57CF" w:rsidRDefault="0044660E" w:rsidP="00960202">
      <w:pPr>
        <w:spacing w:after="200" w:line="276" w:lineRule="auto"/>
        <w:ind w:firstLine="284"/>
        <w:jc w:val="both"/>
        <w:rPr>
          <w:rFonts w:ascii="Arial" w:eastAsiaTheme="minorHAnsi" w:hAnsi="Arial" w:cs="Arial"/>
        </w:rPr>
      </w:pPr>
      <w:r>
        <w:rPr>
          <w:rFonts w:ascii="Arial" w:hAnsi="Arial"/>
        </w:rPr>
        <w:t xml:space="preserve">Batzordeari xedapen orokor bat kontsultatzen bazaio, txostena aldekoa dela joko da hogei egun natural igaro badira txostena eskatu zenetik eta Batzordeak ezer adierazi ez badu, eta, betiere, betekizun bi hauek konplitzen badira: lehendakariak kontsulta-eskaera bere kideei helarazi izana, aipatu epearen lehen hiru egunetan, eta kide horietako batek ere alegaziorik aurkeztu ez izana eta Batzorderako deia berariaz eskatu ez izana txosten hori egiteko.</w:t>
      </w:r>
    </w:p>
    <w:p w:rsidR="00EE75D5" w:rsidRPr="008E57CF" w:rsidRDefault="00EE75D5" w:rsidP="00EE75D5">
      <w:pPr>
        <w:spacing w:after="200" w:line="276" w:lineRule="auto"/>
        <w:ind w:firstLine="284"/>
        <w:jc w:val="both"/>
        <w:rPr>
          <w:i/>
          <w:rFonts w:ascii="Arial" w:eastAsiaTheme="minorHAnsi" w:hAnsi="Arial" w:cs="Arial"/>
        </w:rPr>
      </w:pPr>
      <w:r>
        <w:rPr>
          <w:i/>
          <w:rFonts w:ascii="Arial" w:hAnsi="Arial"/>
        </w:rPr>
        <w:t xml:space="preserve">8. artikulua.- Aktak.</w:t>
      </w:r>
    </w:p>
    <w:p w:rsidR="00563DC0" w:rsidRPr="008E57CF" w:rsidRDefault="00EE75D5" w:rsidP="00960202">
      <w:pPr>
        <w:spacing w:after="200" w:line="276" w:lineRule="auto"/>
        <w:ind w:firstLine="284"/>
        <w:jc w:val="both"/>
        <w:rPr>
          <w:rFonts w:ascii="Arial" w:eastAsiaTheme="minorHAnsi" w:hAnsi="Arial" w:cs="Arial"/>
        </w:rPr>
      </w:pPr>
      <w:r>
        <w:rPr>
          <w:rFonts w:ascii="Arial" w:hAnsi="Arial"/>
        </w:rPr>
        <w:t xml:space="preserve">1.- Bilkura bakoitzaren akta egingo da, hauek guztiak adierazita: bertaratuak; bilkuraren ordua, eguna eta iraupena; eztabaida-puntu nagusiak, bozketa-modua eta -emaitzak, eta erabakien edukia.</w:t>
      </w:r>
    </w:p>
    <w:p w:rsidR="002F584E" w:rsidRPr="00C5281F" w:rsidRDefault="002F584E" w:rsidP="00C5281F">
      <w:pPr>
        <w:spacing w:after="200" w:line="276" w:lineRule="auto"/>
        <w:ind w:firstLine="284"/>
        <w:jc w:val="both"/>
        <w:rPr>
          <w:rFonts w:ascii="Arial" w:eastAsiaTheme="minorHAnsi" w:hAnsi="Arial" w:cs="Arial"/>
        </w:rPr>
      </w:pPr>
      <w:r>
        <w:rPr>
          <w:rFonts w:ascii="Arial" w:hAnsi="Arial"/>
        </w:rPr>
        <w:t xml:space="preserve">2.- Aktak idazkariak egingo ditu, lehendakariaren oniritziarekin, eta bilkura berean edo hurrengoan onar daitezke.</w:t>
      </w:r>
      <w:r>
        <w:rPr>
          <w:rFonts w:ascii="Arial" w:hAnsi="Arial"/>
        </w:rPr>
        <w:t xml:space="preserve"> </w:t>
      </w:r>
      <w:r>
        <w:rPr>
          <w:rFonts w:ascii="Arial" w:hAnsi="Arial"/>
        </w:rPr>
        <w:t xml:space="preserve">Horretarako, testua bidaliko zaie batzordekideei, modu elektronikoz, ados daudela edo eragozpenen bat dutela adieraz dezaten, bide bera erabilita.</w:t>
      </w:r>
      <w:r>
        <w:rPr>
          <w:rFonts w:ascii="Arial" w:hAnsi="Arial"/>
        </w:rPr>
        <w:t xml:space="preserve"> </w:t>
      </w:r>
      <w:r>
        <w:rPr>
          <w:rFonts w:ascii="Arial" w:hAnsi="Arial"/>
        </w:rPr>
        <w:t xml:space="preserve">Ados badaude, akta bilkuran bertan onartu dela joko da.</w:t>
      </w:r>
    </w:p>
    <w:p w:rsidR="00563DC0" w:rsidRPr="008E57CF" w:rsidRDefault="00EE75D5" w:rsidP="00960202">
      <w:pPr>
        <w:spacing w:after="200" w:line="276" w:lineRule="auto"/>
        <w:ind w:firstLine="284"/>
        <w:jc w:val="both"/>
        <w:rPr>
          <w:rFonts w:ascii="Arial" w:eastAsiaTheme="minorHAnsi" w:hAnsi="Arial" w:cs="Arial"/>
        </w:rPr>
      </w:pPr>
      <w:r>
        <w:rPr>
          <w:rFonts w:ascii="Arial" w:hAnsi="Arial"/>
        </w:rPr>
        <w:t xml:space="preserve">3.- Batzordeko kideek aukera izango dute aktan jasota uzteko bai hartutako erabakiaren aurkako botoa eman izana, bai aurkako botoa justifikatzeko arrazoiak.</w:t>
      </w:r>
    </w:p>
    <w:p w:rsidR="00563DC0" w:rsidRPr="008E57CF" w:rsidRDefault="00AB1D4F" w:rsidP="00960202">
      <w:pPr>
        <w:spacing w:after="200" w:line="276" w:lineRule="auto"/>
        <w:ind w:firstLine="284"/>
        <w:jc w:val="both"/>
        <w:rPr>
          <w:rFonts w:ascii="Arial" w:eastAsiaTheme="minorHAnsi" w:hAnsi="Arial" w:cs="Arial"/>
        </w:rPr>
      </w:pPr>
      <w:r>
        <w:rPr>
          <w:rFonts w:ascii="Arial" w:hAnsi="Arial"/>
        </w:rPr>
        <w:t xml:space="preserve">4.- Kontsumoko Kontsulta Batzordeak txostenak edo proposamenak egiten badizkie Administrazioko beste organo batzuei edo beste hirugarren batzuei, kideek boto partikularrak eman ditzakete, zeinak aktan jasoko baitira.</w:t>
      </w:r>
    </w:p>
    <w:p w:rsidR="00CA688E" w:rsidRPr="00CA688E" w:rsidRDefault="00CA688E" w:rsidP="00CA688E">
      <w:pPr>
        <w:spacing w:after="200" w:line="276" w:lineRule="auto"/>
        <w:ind w:firstLine="284"/>
        <w:jc w:val="both"/>
        <w:rPr>
          <w:i/>
          <w:rFonts w:ascii="Arial" w:eastAsiaTheme="minorHAnsi" w:hAnsi="Arial" w:cs="Arial"/>
        </w:rPr>
      </w:pPr>
      <w:r>
        <w:rPr>
          <w:i/>
          <w:rFonts w:ascii="Arial" w:hAnsi="Arial"/>
        </w:rPr>
        <w:t xml:space="preserve">9. artikulua.- Egoitza.</w:t>
      </w:r>
    </w:p>
    <w:p w:rsidR="00CA688E" w:rsidRPr="008E57CF" w:rsidRDefault="00CA688E" w:rsidP="00CA688E">
      <w:pPr>
        <w:spacing w:after="200" w:line="276" w:lineRule="auto"/>
        <w:ind w:firstLine="284"/>
        <w:jc w:val="both"/>
        <w:rPr>
          <w:rFonts w:ascii="Arial" w:eastAsiaTheme="minorHAnsi" w:hAnsi="Arial" w:cs="Arial"/>
        </w:rPr>
      </w:pPr>
      <w:r>
        <w:rPr>
          <w:rFonts w:ascii="Arial" w:hAnsi="Arial"/>
        </w:rPr>
        <w:t xml:space="preserve">Euskadiko Kontsumoko Kontsulta Batzordearen egoitza Kontsumobide-Kontsumoko Euskal Institutuarena izango da.</w:t>
      </w:r>
    </w:p>
    <w:p w:rsidR="00946A3A" w:rsidRPr="00946A3A" w:rsidRDefault="00946A3A" w:rsidP="00C5281F">
      <w:pPr>
        <w:spacing w:after="200" w:line="276" w:lineRule="auto"/>
        <w:ind w:firstLine="284"/>
        <w:jc w:val="both"/>
        <w:rPr>
          <w:bCs/>
          <w:i/>
          <w:rFonts w:ascii="Arial" w:eastAsiaTheme="minorHAnsi" w:hAnsi="Arial" w:cs="Arial"/>
        </w:rPr>
      </w:pPr>
      <w:r>
        <w:rPr>
          <w:bCs/>
          <w:i/>
          <w:rFonts w:ascii="Arial" w:hAnsi="Arial"/>
        </w:rPr>
        <w:t xml:space="preserve">10. artikulua. Dietak edo kalte-ordainak. </w:t>
      </w:r>
      <w:r>
        <w:rPr>
          <w:bCs/>
          <w:i/>
          <w:rFonts w:ascii="Arial" w:hAnsi="Arial"/>
        </w:rPr>
        <w:t xml:space="preserve"> </w:t>
      </w:r>
    </w:p>
    <w:p w:rsidR="00946A3A" w:rsidRPr="00C5281F" w:rsidRDefault="0053303C" w:rsidP="00946A3A">
      <w:pPr>
        <w:spacing w:after="200" w:line="276" w:lineRule="auto"/>
        <w:ind w:firstLine="284"/>
        <w:jc w:val="both"/>
        <w:rPr>
          <w:rFonts w:ascii="Arial" w:eastAsiaTheme="minorHAnsi" w:hAnsi="Arial" w:cs="Arial"/>
        </w:rPr>
      </w:pPr>
      <w:r>
        <w:rPr>
          <w:rFonts w:ascii="Arial" w:hAnsi="Arial"/>
        </w:rPr>
        <w:t xml:space="preserve">Kontsumoko Kontsulta Batzordearen bilkuretara joateak ez du eskubiderik emango kalte-ordain edo dietak jasotzeko, </w:t>
      </w:r>
      <w:bookmarkStart w:id="4" w:name="_Hlk7177242"/>
      <w:r>
        <w:rPr>
          <w:rFonts w:ascii="Arial" w:hAnsi="Arial"/>
        </w:rPr>
        <w:t xml:space="preserve">Kontsumobide-Kontsumoko Euskal Institutuaren kontura.</w:t>
      </w:r>
    </w:p>
    <w:bookmarkEnd w:id="4"/>
    <w:p w:rsidR="00754810" w:rsidRPr="00231923" w:rsidRDefault="00754810" w:rsidP="00960202">
      <w:pPr>
        <w:spacing w:after="200" w:line="276" w:lineRule="auto"/>
        <w:ind w:firstLine="284"/>
        <w:jc w:val="both"/>
        <w:rPr>
          <w:i/>
          <w:rFonts w:ascii="Arial" w:eastAsiaTheme="minorHAnsi" w:hAnsi="Arial" w:cs="Arial"/>
        </w:rPr>
      </w:pPr>
      <w:r>
        <w:rPr>
          <w:i/>
          <w:rFonts w:ascii="Arial" w:hAnsi="Arial"/>
        </w:rPr>
        <w:t xml:space="preserve">XEDAPEN INDARGABETAILEA.</w:t>
      </w:r>
      <w:r>
        <w:rPr>
          <w:i/>
          <w:rFonts w:ascii="Arial" w:hAnsi="Arial"/>
        </w:rPr>
        <w:t xml:space="preserve"> </w:t>
      </w:r>
    </w:p>
    <w:p w:rsidR="00D21509" w:rsidRPr="008E57CF" w:rsidRDefault="00754810" w:rsidP="00960202">
      <w:pPr>
        <w:spacing w:after="200" w:line="276" w:lineRule="auto"/>
        <w:ind w:firstLine="284"/>
        <w:jc w:val="both"/>
        <w:rPr>
          <w:rFonts w:ascii="Arial" w:eastAsiaTheme="minorHAnsi" w:hAnsi="Arial" w:cs="Arial"/>
        </w:rPr>
      </w:pPr>
      <w:r>
        <w:rPr>
          <w:rFonts w:ascii="Arial" w:hAnsi="Arial"/>
        </w:rPr>
        <w:t xml:space="preserve">Indargabetuta geratzen dira uztailaren 9ko 231/1985 Dekretua, Kontsumoko Kontsulta Batzordearena, eta dekretu honetan xedatutakoaren kontrakoa den beste edozein xedapen.</w:t>
      </w:r>
    </w:p>
    <w:p w:rsidR="00FE6A8C" w:rsidRPr="00231923" w:rsidRDefault="002668B2" w:rsidP="00960202">
      <w:pPr>
        <w:spacing w:after="200" w:line="276" w:lineRule="auto"/>
        <w:ind w:firstLine="284"/>
        <w:jc w:val="both"/>
        <w:rPr>
          <w:i/>
          <w:rFonts w:ascii="Arial" w:eastAsiaTheme="minorHAnsi" w:hAnsi="Arial" w:cs="Arial"/>
        </w:rPr>
      </w:pPr>
      <w:r>
        <w:rPr>
          <w:i/>
          <w:rFonts w:ascii="Arial" w:hAnsi="Arial"/>
        </w:rPr>
        <w:t xml:space="preserve">AZKEN XEDAPENETATIK LEHENENGOA.- Araudi osagarria.</w:t>
      </w:r>
    </w:p>
    <w:p w:rsidR="00FE6A8C" w:rsidRPr="008E57CF" w:rsidRDefault="00FE6A8C" w:rsidP="00960202">
      <w:pPr>
        <w:spacing w:after="200" w:line="276" w:lineRule="auto"/>
        <w:ind w:firstLine="284"/>
        <w:jc w:val="both"/>
        <w:rPr>
          <w:rFonts w:ascii="Arial" w:eastAsiaTheme="minorHAnsi" w:hAnsi="Arial" w:cs="Arial"/>
        </w:rPr>
      </w:pPr>
      <w:r>
        <w:rPr>
          <w:rFonts w:ascii="Arial" w:hAnsi="Arial"/>
        </w:rPr>
        <w:t xml:space="preserve">Dekretu honetan xedatu ez den guztirako, Euskadiko Kontsumoko Kontsulta Batzordeari</w:t>
      </w:r>
      <w:r>
        <w:t xml:space="preserve"> </w:t>
      </w:r>
      <w:r>
        <w:rPr>
          <w:rFonts w:ascii="Arial" w:hAnsi="Arial"/>
        </w:rPr>
        <w:t xml:space="preserve">Sektore Publikoko Araubide Juridikoaren urriaren 1eko 40/2015 Legeko xedapenak aplikatuko zaizkio, kide anitzeko organoen funtzionamendu eta jarduera-araubideari dagokionez</w:t>
      </w:r>
      <w:r>
        <w:rPr>
          <w:rFonts w:ascii="Arial" w:hAnsi="Arial"/>
        </w:rPr>
        <w:t xml:space="preserve">.</w:t>
      </w:r>
    </w:p>
    <w:p w:rsidR="005650D2" w:rsidRPr="00231923" w:rsidRDefault="005650D2" w:rsidP="00960202">
      <w:pPr>
        <w:spacing w:after="200" w:line="276" w:lineRule="auto"/>
        <w:ind w:firstLine="284"/>
        <w:jc w:val="both"/>
        <w:rPr>
          <w:i/>
          <w:rFonts w:ascii="Arial" w:eastAsiaTheme="minorHAnsi" w:hAnsi="Arial" w:cs="Arial"/>
        </w:rPr>
      </w:pPr>
      <w:r>
        <w:rPr>
          <w:i/>
          <w:rFonts w:ascii="Arial" w:hAnsi="Arial"/>
        </w:rPr>
        <w:t xml:space="preserve">AZKEN XEDAPENETAKO BIGARRENA.- Indarrean jartzea.</w:t>
      </w:r>
      <w:r>
        <w:rPr>
          <w:i/>
          <w:rFonts w:ascii="Arial" w:hAnsi="Arial"/>
        </w:rPr>
        <w:t xml:space="preserve"> </w:t>
      </w:r>
    </w:p>
    <w:p w:rsidR="005650D2" w:rsidRPr="008E57CF" w:rsidRDefault="005650D2" w:rsidP="00960202">
      <w:pPr>
        <w:spacing w:after="200" w:line="276" w:lineRule="auto"/>
        <w:ind w:firstLine="284"/>
        <w:jc w:val="both"/>
        <w:rPr>
          <w:rFonts w:ascii="Arial" w:eastAsiaTheme="minorHAnsi" w:hAnsi="Arial" w:cs="Arial"/>
        </w:rPr>
      </w:pPr>
      <w:r>
        <w:rPr>
          <w:rFonts w:ascii="Arial" w:hAnsi="Arial"/>
        </w:rPr>
        <w:t xml:space="preserve">Dekretu hau 2009ko ...........ko ............(e)an jarriko da indarrean.</w:t>
      </w:r>
    </w:p>
    <w:sectPr w:rsidR="005650D2" w:rsidRPr="008E57CF" w:rsidSect="0022229A">
      <w:headerReference w:type="even" r:id="rId7"/>
      <w:headerReference w:type="default" r:id="rId8"/>
      <w:footerReference w:type="even" r:id="rId9"/>
      <w:footerReference w:type="default" r:id="rId10"/>
      <w:headerReference w:type="first" r:id="rId11"/>
      <w:footerReference w:type="first" r:id="rId12"/>
      <w:pgSz w:w="11906" w:h="16838" w:code="9"/>
      <w:pgMar w:top="567" w:right="1701" w:bottom="567"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DE2" w:rsidRDefault="00352DE2">
      <w:r>
        <w:separator/>
      </w:r>
    </w:p>
  </w:endnote>
  <w:endnote w:type="continuationSeparator" w:id="0">
    <w:p w:rsidR="00352DE2" w:rsidRDefault="0035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83E" w:rsidRDefault="002248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390862"/>
      <w:docPartObj>
        <w:docPartGallery w:val="Page Numbers (Bottom of Page)"/>
        <w:docPartUnique/>
      </w:docPartObj>
    </w:sdtPr>
    <w:sdtEndPr/>
    <w:sdtContent>
      <w:p w:rsidR="00C07667" w:rsidRDefault="00C07667">
        <w:pPr>
          <w:pStyle w:val="Piedepgina"/>
          <w:jc w:val="right"/>
        </w:pPr>
        <w:r>
          <w:fldChar w:fldCharType="begin"/>
        </w:r>
        <w:r>
          <w:instrText>PAGE   \* MERGEFORMAT</w:instrText>
        </w:r>
        <w:r>
          <w:fldChar w:fldCharType="separate"/>
        </w:r>
        <w:r w:rsidR="00AF7AC8" w:rsidRPr="00AF7AC8">
          <w:t>5</w:t>
        </w:r>
        <w:r>
          <w:fldChar w:fldCharType="end"/>
        </w:r>
      </w:p>
    </w:sdtContent>
  </w:sdt>
  <w:p w:rsidR="005D005B" w:rsidRDefault="005D005B" w:rsidP="006077FD">
    <w:pPr>
      <w:pStyle w:val="Piedepgina"/>
      <w:tabs>
        <w:tab w:val="clear" w:pos="4252"/>
        <w:tab w:val="clear" w:pos="8504"/>
      </w:tabs>
      <w:ind w:left="7020" w:right="-1701"/>
      <w:rPr>
        <w:rFonts w:ascii="Arial" w:hAnsi="Arial" w:cs="Arial"/>
        <w:sz w:val="12"/>
        <w:szCs w:val="12"/>
        <w:lang w:val="es-ES"/>
      </w:rPr>
    </w:pPr>
  </w:p>
  <w:p w:rsidR="00F90EB5" w:rsidRDefault="00F90EB5" w:rsidP="006077FD">
    <w:pPr>
      <w:pStyle w:val="Piedepgina"/>
      <w:tabs>
        <w:tab w:val="clear" w:pos="4252"/>
        <w:tab w:val="clear" w:pos="8504"/>
      </w:tabs>
      <w:ind w:left="7020" w:right="-1701"/>
      <w:rPr>
        <w:rFonts w:ascii="Arial" w:hAnsi="Arial" w:cs="Arial"/>
        <w:sz w:val="12"/>
        <w:szCs w:val="12"/>
        <w:lang w:val="es-ES"/>
      </w:rPr>
    </w:pPr>
  </w:p>
  <w:p w:rsidR="00F90EB5" w:rsidRDefault="00F90EB5" w:rsidP="006077FD">
    <w:pPr>
      <w:pStyle w:val="Piedepgina"/>
      <w:tabs>
        <w:tab w:val="clear" w:pos="4252"/>
        <w:tab w:val="clear" w:pos="8504"/>
      </w:tabs>
      <w:ind w:left="7020" w:right="-1701"/>
      <w:rPr>
        <w:rFonts w:ascii="Arial" w:hAnsi="Arial" w:cs="Arial"/>
        <w:sz w:val="12"/>
        <w:szCs w:val="12"/>
        <w:lang w:val="es-ES"/>
      </w:rPr>
    </w:pPr>
  </w:p>
  <w:p w:rsidR="00F90EB5" w:rsidRDefault="00F90EB5" w:rsidP="006077FD">
    <w:pPr>
      <w:pStyle w:val="Piedepgina"/>
      <w:tabs>
        <w:tab w:val="clear" w:pos="4252"/>
        <w:tab w:val="clear" w:pos="8504"/>
      </w:tabs>
      <w:ind w:left="7020" w:right="-1701"/>
      <w:rPr>
        <w:rFonts w:ascii="Arial" w:hAnsi="Arial" w:cs="Arial"/>
        <w:sz w:val="12"/>
        <w:szCs w:val="12"/>
        <w:lang w:val="es-ES"/>
      </w:rPr>
    </w:pPr>
  </w:p>
  <w:p w:rsidR="00F90EB5" w:rsidRDefault="00F90EB5" w:rsidP="006077FD">
    <w:pPr>
      <w:pStyle w:val="Piedepgina"/>
      <w:tabs>
        <w:tab w:val="clear" w:pos="4252"/>
        <w:tab w:val="clear" w:pos="8504"/>
      </w:tabs>
      <w:ind w:left="7020" w:right="-1701"/>
      <w:rPr>
        <w:rFonts w:ascii="Arial" w:hAnsi="Arial" w:cs="Arial"/>
        <w:sz w:val="12"/>
        <w:szCs w:val="12"/>
        <w:lang w:val="es-ES"/>
      </w:rPr>
    </w:pPr>
  </w:p>
  <w:p w:rsidR="00F90EB5" w:rsidRDefault="00F90EB5" w:rsidP="006077FD">
    <w:pPr>
      <w:pStyle w:val="Piedepgina"/>
      <w:tabs>
        <w:tab w:val="clear" w:pos="4252"/>
        <w:tab w:val="clear" w:pos="8504"/>
      </w:tabs>
      <w:ind w:left="7020" w:right="-1701"/>
      <w:rPr>
        <w:rFonts w:ascii="Arial" w:hAnsi="Arial" w:cs="Arial"/>
        <w:sz w:val="12"/>
        <w:szCs w:val="12"/>
        <w:lang w:val="es-ES"/>
      </w:rPr>
    </w:pPr>
  </w:p>
  <w:p w:rsidR="00F90EB5" w:rsidRDefault="00F90EB5" w:rsidP="006077FD">
    <w:pPr>
      <w:pStyle w:val="Piedepgina"/>
      <w:tabs>
        <w:tab w:val="clear" w:pos="4252"/>
        <w:tab w:val="clear" w:pos="8504"/>
      </w:tabs>
      <w:ind w:left="7020" w:right="-1701"/>
      <w:rPr>
        <w:rFonts w:ascii="Arial" w:hAnsi="Arial" w:cs="Arial"/>
        <w:sz w:val="12"/>
        <w:szCs w:val="12"/>
        <w:lang w:val="es-ES"/>
      </w:rPr>
    </w:pPr>
  </w:p>
  <w:p w:rsidR="00F90EB5" w:rsidRPr="004912AA" w:rsidRDefault="00F90EB5" w:rsidP="006077FD">
    <w:pPr>
      <w:pStyle w:val="Piedepgina"/>
      <w:tabs>
        <w:tab w:val="clear" w:pos="4252"/>
        <w:tab w:val="clear" w:pos="8504"/>
      </w:tabs>
      <w:ind w:left="7020" w:right="-1701"/>
      <w:rPr>
        <w:rFonts w:ascii="Arial" w:hAnsi="Arial" w:cs="Arial"/>
        <w:sz w:val="12"/>
        <w:szCs w:val="12"/>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5E2" w:rsidRDefault="00B145E2" w:rsidP="004912AA">
    <w:pPr>
      <w:pStyle w:val="Piedepgina"/>
      <w:ind w:hanging="900"/>
      <w:rPr>
        <w:rFonts w:ascii="Arial" w:hAnsi="Arial" w:cs="Arial"/>
        <w:sz w:val="14"/>
        <w:szCs w:val="14"/>
        <w:lang w:val="es-ES"/>
      </w:rPr>
    </w:pPr>
  </w:p>
  <w:p w:rsidR="0022483E" w:rsidRDefault="0022483E" w:rsidP="004912AA">
    <w:pPr>
      <w:pStyle w:val="Piedepgina"/>
      <w:ind w:hanging="900"/>
      <w:rPr>
        <w:rFonts w:ascii="Arial" w:hAnsi="Arial" w:cs="Arial"/>
        <w:sz w:val="14"/>
        <w:szCs w:val="14"/>
        <w:lang w:val="es-ES"/>
      </w:rPr>
    </w:pPr>
  </w:p>
  <w:p w:rsidR="00F90EB5" w:rsidRDefault="00F90EB5" w:rsidP="004912AA">
    <w:pPr>
      <w:pStyle w:val="Piedepgina"/>
      <w:ind w:hanging="900"/>
      <w:rPr>
        <w:rFonts w:ascii="Arial" w:hAnsi="Arial" w:cs="Arial"/>
        <w:sz w:val="14"/>
        <w:szCs w:val="14"/>
        <w:lang w:val="es-ES"/>
      </w:rPr>
    </w:pPr>
  </w:p>
  <w:p w:rsidR="00F90EB5" w:rsidRDefault="00F90EB5" w:rsidP="004912AA">
    <w:pPr>
      <w:pStyle w:val="Piedepgina"/>
      <w:ind w:hanging="900"/>
      <w:rPr>
        <w:rFonts w:ascii="Arial" w:hAnsi="Arial" w:cs="Arial"/>
        <w:sz w:val="14"/>
        <w:szCs w:val="14"/>
        <w:lang w:val="es-ES"/>
      </w:rPr>
    </w:pPr>
  </w:p>
  <w:p w:rsidR="00F90EB5" w:rsidRDefault="00F90EB5" w:rsidP="004912AA">
    <w:pPr>
      <w:pStyle w:val="Piedepgina"/>
      <w:ind w:hanging="900"/>
      <w:rPr>
        <w:rFonts w:ascii="Arial" w:hAnsi="Arial" w:cs="Arial"/>
        <w:sz w:val="14"/>
        <w:szCs w:val="14"/>
        <w:lang w:val="es-ES"/>
      </w:rPr>
    </w:pPr>
  </w:p>
  <w:p w:rsidR="00B145E2" w:rsidRDefault="00B145E2" w:rsidP="004912AA">
    <w:pPr>
      <w:pStyle w:val="Piedepgina"/>
      <w:ind w:hanging="900"/>
      <w:rPr>
        <w:rFonts w:ascii="Arial" w:hAnsi="Arial" w:cs="Arial"/>
        <w:sz w:val="14"/>
        <w:szCs w:val="14"/>
        <w:lang w:val="es-ES"/>
      </w:rPr>
    </w:pPr>
  </w:p>
  <w:p w:rsidR="00DF22E7" w:rsidRPr="00DF22E7" w:rsidRDefault="009D7F11" w:rsidP="004912AA">
    <w:pPr>
      <w:pStyle w:val="Piedepgina"/>
      <w:ind w:hanging="900"/>
      <w:rPr>
        <w:sz w:val="14"/>
        <w:szCs w:val="14"/>
        <w:rFonts w:ascii="Arial" w:hAnsi="Arial" w:cs="Arial"/>
      </w:rPr>
    </w:pPr>
    <w:r>
      <w:rPr>
        <w:sz w:val="14"/>
        <w:szCs w:val="14"/>
      </w:rPr>
      <w:drawing>
        <wp:anchor distT="0" distB="0" distL="114300" distR="114300" simplePos="0" relativeHeight="251656704" behindDoc="0" locked="0" layoutInCell="1" allowOverlap="1" wp14:anchorId="63261906" wp14:editId="479AF10B">
          <wp:simplePos x="0" y="0"/>
          <wp:positionH relativeFrom="column">
            <wp:posOffset>5143500</wp:posOffset>
          </wp:positionH>
          <wp:positionV relativeFrom="paragraph">
            <wp:posOffset>-129540</wp:posOffset>
          </wp:positionV>
          <wp:extent cx="1143000" cy="446405"/>
          <wp:effectExtent l="0" t="0" r="0" b="0"/>
          <wp:wrapNone/>
          <wp:docPr id="2" name="Imagen 2" descr="marcaGV_laterall_grises_Págin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GV_laterall_grises_Págin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2E7" w:rsidRPr="00DF22E7" w:rsidRDefault="006A29BA" w:rsidP="004912AA">
    <w:pPr>
      <w:pStyle w:val="Piedepgina"/>
      <w:ind w:hanging="900"/>
      <w:rPr>
        <w:sz w:val="14"/>
        <w:szCs w:val="14"/>
        <w:rFonts w:ascii="Arial" w:hAnsi="Arial" w:cs="Arial"/>
      </w:rPr>
    </w:pPr>
    <w:r>
      <w:rPr>
        <w:sz w:val="14"/>
        <w:szCs w:val="14"/>
        <w:rFonts w:ascii="Arial" w:hAnsi="Arial"/>
      </w:rPr>
      <w:t xml:space="preserve">Santiago kalea,11 - 01002 Vitoria-Gasteiz – Tel.:</w:t>
    </w:r>
    <w:r>
      <w:rPr>
        <w:sz w:val="14"/>
        <w:szCs w:val="14"/>
        <w:rFonts w:ascii="Arial" w:hAnsi="Arial"/>
      </w:rPr>
      <w:t xml:space="preserve"> </w:t>
    </w:r>
    <w:r>
      <w:rPr>
        <w:sz w:val="14"/>
        <w:szCs w:val="14"/>
        <w:rFonts w:ascii="Arial" w:hAnsi="Arial"/>
      </w:rPr>
      <w:t xml:space="preserve">945.06 21.40 – Faxa:</w:t>
    </w:r>
    <w:r>
      <w:rPr>
        <w:sz w:val="14"/>
        <w:szCs w:val="14"/>
        <w:rFonts w:ascii="Arial" w:hAnsi="Arial"/>
      </w:rPr>
      <w:t xml:space="preserve"> </w:t>
    </w:r>
    <w:r>
      <w:rPr>
        <w:sz w:val="14"/>
        <w:szCs w:val="14"/>
        <w:rFonts w:ascii="Arial" w:hAnsi="Arial"/>
      </w:rPr>
      <w:t xml:space="preserve">945 06.21.41</w:t>
    </w:r>
  </w:p>
  <w:p w:rsidR="00DF22E7" w:rsidRPr="00DF22E7" w:rsidRDefault="004912AA" w:rsidP="004912AA">
    <w:pPr>
      <w:pStyle w:val="Piedepgina"/>
      <w:ind w:hanging="900"/>
      <w:rPr>
        <w:sz w:val="14"/>
        <w:szCs w:val="14"/>
        <w:rFonts w:ascii="Arial" w:hAnsi="Arial" w:cs="Arial"/>
      </w:rPr>
    </w:pPr>
    <w:r>
      <w:rPr>
        <w:sz w:val="14"/>
        <w:szCs w:val="14"/>
        <w:rFonts w:ascii="Arial" w:hAnsi="Arial"/>
      </w:rPr>
      <w:t xml:space="preserve">Helbide elektronikoa:</w:t>
    </w:r>
    <w:r>
      <w:rPr>
        <w:sz w:val="14"/>
        <w:szCs w:val="14"/>
        <w:rFonts w:ascii="Arial" w:hAnsi="Arial"/>
      </w:rPr>
      <w:t xml:space="preserve"> </w:t>
    </w:r>
    <w:hyperlink r:id="rId2" w:history="1">
      <w:r>
        <w:rPr>
          <w:rStyle w:val="Hipervnculo"/>
          <w:sz w:val="14"/>
          <w:szCs w:val="14"/>
          <w:rFonts w:ascii="Arial" w:hAnsi="Arial"/>
        </w:rPr>
        <w:t xml:space="preserve">kontsumobide@kontsumobide.eus</w:t>
      </w:r>
    </w:hyperlink>
    <w:r>
      <w:rPr>
        <w:sz w:val="14"/>
        <w:szCs w:val="14"/>
        <w:rFonts w:ascii="Arial" w:hAnsi="Arial"/>
      </w:rPr>
      <w:t xml:space="preserve"> / </w:t>
    </w:r>
    <w:hyperlink r:id="rId3" w:history="1">
      <w:r>
        <w:rPr>
          <w:rStyle w:val="Hipervnculo"/>
          <w:sz w:val="14"/>
          <w:szCs w:val="14"/>
          <w:rFonts w:ascii="Arial" w:hAnsi="Arial"/>
        </w:rPr>
        <w:t xml:space="preserve">www.kontsumobide.eus</w:t>
      </w:r>
    </w:hyperlink>
    <w:r>
      <w:rPr>
        <w:sz w:val="14"/>
        <w:szCs w:val="14"/>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DE2" w:rsidRDefault="00352DE2">
      <w:r>
        <w:separator/>
      </w:r>
    </w:p>
  </w:footnote>
  <w:footnote w:type="continuationSeparator" w:id="0">
    <w:p w:rsidR="00352DE2" w:rsidRDefault="0035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83E" w:rsidRDefault="002248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2E7" w:rsidRDefault="009D7F11" w:rsidP="005D005B">
    <w:pPr>
      <w:pStyle w:val="Encabezado"/>
      <w:jc w:val="center"/>
    </w:pPr>
    <w:r>
      <w:drawing>
        <wp:anchor distT="0" distB="0" distL="114300" distR="114300" simplePos="0" relativeHeight="251658752" behindDoc="0" locked="0" layoutInCell="1" allowOverlap="1" wp14:anchorId="49C01C08" wp14:editId="6A003080">
          <wp:simplePos x="0" y="0"/>
          <wp:positionH relativeFrom="column">
            <wp:posOffset>-800100</wp:posOffset>
          </wp:positionH>
          <wp:positionV relativeFrom="paragraph">
            <wp:posOffset>65405</wp:posOffset>
          </wp:positionV>
          <wp:extent cx="1600200" cy="657225"/>
          <wp:effectExtent l="0" t="0" r="0" b="9525"/>
          <wp:wrapNone/>
          <wp:docPr id="5" name="Imagen 5" descr="KONTSUMObide-recortado_COLOR_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TSUMObide-recortado_COLOR_s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2E7" w:rsidRDefault="00DF22E7" w:rsidP="007E150F">
    <w:pPr>
      <w:pStyle w:val="Encabezado"/>
      <w:jc w:val="center"/>
    </w:pPr>
  </w:p>
  <w:p w:rsidR="00967DA1" w:rsidRDefault="00967DA1" w:rsidP="007E150F">
    <w:pPr>
      <w:pStyle w:val="Encabezado"/>
      <w:jc w:val="center"/>
    </w:pPr>
  </w:p>
  <w:p w:rsidR="00DF22E7" w:rsidRDefault="00DF22E7" w:rsidP="007E150F">
    <w:pPr>
      <w:pStyle w:val="Encabezado"/>
      <w:jc w:val="center"/>
    </w:pPr>
  </w:p>
  <w:p w:rsidR="005D005B" w:rsidRDefault="005D005B" w:rsidP="007E150F">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2E7" w:rsidRDefault="009D7F11" w:rsidP="005D005B">
    <w:pPr>
      <w:pStyle w:val="Encabezado"/>
      <w:jc w:val="center"/>
    </w:pPr>
    <w:r>
      <w:drawing>
        <wp:anchor distT="0" distB="0" distL="114300" distR="114300" simplePos="0" relativeHeight="251657728" behindDoc="0" locked="0" layoutInCell="1" allowOverlap="1" wp14:anchorId="24519749" wp14:editId="69259DDD">
          <wp:simplePos x="0" y="0"/>
          <wp:positionH relativeFrom="column">
            <wp:posOffset>-914400</wp:posOffset>
          </wp:positionH>
          <wp:positionV relativeFrom="paragraph">
            <wp:posOffset>65405</wp:posOffset>
          </wp:positionV>
          <wp:extent cx="2286000" cy="1238250"/>
          <wp:effectExtent l="0" t="0" r="0" b="0"/>
          <wp:wrapNone/>
          <wp:docPr id="3" name="Imagen 3" descr="KONTSUMObide-recortad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TSUMObide-recortad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2E7" w:rsidRDefault="00DF22E7" w:rsidP="005D005B">
    <w:pPr>
      <w:pStyle w:val="Encabezado"/>
      <w:jc w:val="center"/>
    </w:pPr>
  </w:p>
  <w:p w:rsidR="00DF22E7" w:rsidRDefault="00DF22E7" w:rsidP="005D005B">
    <w:pPr>
      <w:pStyle w:val="Encabezado"/>
      <w:jc w:val="center"/>
    </w:pPr>
  </w:p>
  <w:p w:rsidR="00DF22E7" w:rsidRDefault="00DF22E7" w:rsidP="005D005B">
    <w:pPr>
      <w:pStyle w:val="Encabezado"/>
      <w:tabs>
        <w:tab w:val="clear" w:pos="4252"/>
        <w:tab w:val="clear" w:pos="8504"/>
      </w:tabs>
      <w:jc w:val="center"/>
    </w:pPr>
  </w:p>
  <w:p w:rsidR="00DF22E7" w:rsidRDefault="00DF22E7" w:rsidP="005D005B">
    <w:pPr>
      <w:pStyle w:val="Encabezado"/>
      <w:jc w:val="center"/>
    </w:pPr>
  </w:p>
  <w:p w:rsidR="00B145E2" w:rsidRDefault="00B145E2" w:rsidP="005D005B">
    <w:pPr>
      <w:pStyle w:val="Encabezado"/>
      <w:jc w:val="center"/>
    </w:pPr>
  </w:p>
  <w:p w:rsidR="00967DA1" w:rsidRDefault="00967DA1" w:rsidP="005D005B">
    <w:pPr>
      <w:pStyle w:val="Encabezado"/>
      <w:jc w:val="center"/>
    </w:pPr>
  </w:p>
  <w:p w:rsidR="00AC6AC8" w:rsidRDefault="00AC6AC8" w:rsidP="005D005B">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11"/>
    <w:rsid w:val="0000056E"/>
    <w:rsid w:val="0001139E"/>
    <w:rsid w:val="00012043"/>
    <w:rsid w:val="00013B9A"/>
    <w:rsid w:val="00014F71"/>
    <w:rsid w:val="00015591"/>
    <w:rsid w:val="000159AB"/>
    <w:rsid w:val="00025117"/>
    <w:rsid w:val="000251D6"/>
    <w:rsid w:val="00031D6F"/>
    <w:rsid w:val="00032F32"/>
    <w:rsid w:val="00033A21"/>
    <w:rsid w:val="000352ED"/>
    <w:rsid w:val="00037B0F"/>
    <w:rsid w:val="00040B26"/>
    <w:rsid w:val="00053D2F"/>
    <w:rsid w:val="00063A35"/>
    <w:rsid w:val="00065F0E"/>
    <w:rsid w:val="0007179B"/>
    <w:rsid w:val="0007340D"/>
    <w:rsid w:val="0007356E"/>
    <w:rsid w:val="00080FE2"/>
    <w:rsid w:val="00081B0A"/>
    <w:rsid w:val="00085283"/>
    <w:rsid w:val="00092A60"/>
    <w:rsid w:val="00095567"/>
    <w:rsid w:val="00096E7E"/>
    <w:rsid w:val="000A0E87"/>
    <w:rsid w:val="000A3885"/>
    <w:rsid w:val="000A76A5"/>
    <w:rsid w:val="000C1622"/>
    <w:rsid w:val="000C3328"/>
    <w:rsid w:val="000C3EAB"/>
    <w:rsid w:val="000C5F56"/>
    <w:rsid w:val="000C7F2F"/>
    <w:rsid w:val="000D6E9B"/>
    <w:rsid w:val="000E3550"/>
    <w:rsid w:val="000F210D"/>
    <w:rsid w:val="00100B3D"/>
    <w:rsid w:val="0010127F"/>
    <w:rsid w:val="001013F4"/>
    <w:rsid w:val="0010411D"/>
    <w:rsid w:val="00104E08"/>
    <w:rsid w:val="0012362F"/>
    <w:rsid w:val="00127AE5"/>
    <w:rsid w:val="001312F9"/>
    <w:rsid w:val="00131EBC"/>
    <w:rsid w:val="00131F45"/>
    <w:rsid w:val="0013573C"/>
    <w:rsid w:val="00136BA9"/>
    <w:rsid w:val="001430AD"/>
    <w:rsid w:val="00147D8F"/>
    <w:rsid w:val="00152A31"/>
    <w:rsid w:val="001532B1"/>
    <w:rsid w:val="001548ED"/>
    <w:rsid w:val="00155547"/>
    <w:rsid w:val="001641C1"/>
    <w:rsid w:val="00167E25"/>
    <w:rsid w:val="001746A9"/>
    <w:rsid w:val="001749E3"/>
    <w:rsid w:val="001763F2"/>
    <w:rsid w:val="001801D6"/>
    <w:rsid w:val="00181772"/>
    <w:rsid w:val="0018574F"/>
    <w:rsid w:val="001875CB"/>
    <w:rsid w:val="00190FA4"/>
    <w:rsid w:val="001A07F1"/>
    <w:rsid w:val="001C6400"/>
    <w:rsid w:val="001C7F41"/>
    <w:rsid w:val="001D2E55"/>
    <w:rsid w:val="001E2721"/>
    <w:rsid w:val="001E5135"/>
    <w:rsid w:val="001E5C24"/>
    <w:rsid w:val="001F08FA"/>
    <w:rsid w:val="001F4556"/>
    <w:rsid w:val="001F4BBF"/>
    <w:rsid w:val="001F5807"/>
    <w:rsid w:val="001F5B20"/>
    <w:rsid w:val="001F6835"/>
    <w:rsid w:val="002060C0"/>
    <w:rsid w:val="002129EB"/>
    <w:rsid w:val="00213D19"/>
    <w:rsid w:val="002201CF"/>
    <w:rsid w:val="0022229A"/>
    <w:rsid w:val="0022483E"/>
    <w:rsid w:val="00231923"/>
    <w:rsid w:val="00236ACC"/>
    <w:rsid w:val="00236B37"/>
    <w:rsid w:val="0024016E"/>
    <w:rsid w:val="00240415"/>
    <w:rsid w:val="0024107B"/>
    <w:rsid w:val="00254E0F"/>
    <w:rsid w:val="00257B3B"/>
    <w:rsid w:val="00265828"/>
    <w:rsid w:val="002668B2"/>
    <w:rsid w:val="002767EF"/>
    <w:rsid w:val="0028110F"/>
    <w:rsid w:val="00284C99"/>
    <w:rsid w:val="00285DF3"/>
    <w:rsid w:val="00290786"/>
    <w:rsid w:val="002907B3"/>
    <w:rsid w:val="002921E6"/>
    <w:rsid w:val="0029383F"/>
    <w:rsid w:val="002957B2"/>
    <w:rsid w:val="00296D62"/>
    <w:rsid w:val="00297555"/>
    <w:rsid w:val="002A4386"/>
    <w:rsid w:val="002A439E"/>
    <w:rsid w:val="002A6331"/>
    <w:rsid w:val="002B08BD"/>
    <w:rsid w:val="002B70C7"/>
    <w:rsid w:val="002C25C0"/>
    <w:rsid w:val="002C32E8"/>
    <w:rsid w:val="002C5D18"/>
    <w:rsid w:val="002C667F"/>
    <w:rsid w:val="002C7B2D"/>
    <w:rsid w:val="002D009D"/>
    <w:rsid w:val="002D2671"/>
    <w:rsid w:val="002D657E"/>
    <w:rsid w:val="002D7EDA"/>
    <w:rsid w:val="002E32B0"/>
    <w:rsid w:val="002F073D"/>
    <w:rsid w:val="002F34E4"/>
    <w:rsid w:val="002F584E"/>
    <w:rsid w:val="00311025"/>
    <w:rsid w:val="003138AB"/>
    <w:rsid w:val="0031641C"/>
    <w:rsid w:val="00317482"/>
    <w:rsid w:val="003208BC"/>
    <w:rsid w:val="003215DE"/>
    <w:rsid w:val="00322115"/>
    <w:rsid w:val="00322519"/>
    <w:rsid w:val="00330D9F"/>
    <w:rsid w:val="00335403"/>
    <w:rsid w:val="0033702A"/>
    <w:rsid w:val="00337C31"/>
    <w:rsid w:val="003436D8"/>
    <w:rsid w:val="0034412E"/>
    <w:rsid w:val="00351DD6"/>
    <w:rsid w:val="00352DE2"/>
    <w:rsid w:val="00353640"/>
    <w:rsid w:val="00354FAC"/>
    <w:rsid w:val="00356356"/>
    <w:rsid w:val="00365561"/>
    <w:rsid w:val="003657E8"/>
    <w:rsid w:val="00370327"/>
    <w:rsid w:val="003715BE"/>
    <w:rsid w:val="00371CD6"/>
    <w:rsid w:val="003724CA"/>
    <w:rsid w:val="00372675"/>
    <w:rsid w:val="00385D34"/>
    <w:rsid w:val="003943EB"/>
    <w:rsid w:val="00394D74"/>
    <w:rsid w:val="003B4D43"/>
    <w:rsid w:val="003B525A"/>
    <w:rsid w:val="003B5BD2"/>
    <w:rsid w:val="003C6A34"/>
    <w:rsid w:val="003D6D08"/>
    <w:rsid w:val="003E1B16"/>
    <w:rsid w:val="003E33B0"/>
    <w:rsid w:val="003E6568"/>
    <w:rsid w:val="003E7F79"/>
    <w:rsid w:val="003F1258"/>
    <w:rsid w:val="00405311"/>
    <w:rsid w:val="00407410"/>
    <w:rsid w:val="00410310"/>
    <w:rsid w:val="00411367"/>
    <w:rsid w:val="0041396B"/>
    <w:rsid w:val="00414195"/>
    <w:rsid w:val="00417E88"/>
    <w:rsid w:val="0042253E"/>
    <w:rsid w:val="004252AB"/>
    <w:rsid w:val="00425D33"/>
    <w:rsid w:val="004339E7"/>
    <w:rsid w:val="00436D47"/>
    <w:rsid w:val="00440688"/>
    <w:rsid w:val="0044164B"/>
    <w:rsid w:val="0044660E"/>
    <w:rsid w:val="00446E34"/>
    <w:rsid w:val="00447FA2"/>
    <w:rsid w:val="0045769F"/>
    <w:rsid w:val="00460B14"/>
    <w:rsid w:val="00461029"/>
    <w:rsid w:val="0046219F"/>
    <w:rsid w:val="00474D39"/>
    <w:rsid w:val="00475113"/>
    <w:rsid w:val="00477D4B"/>
    <w:rsid w:val="00482021"/>
    <w:rsid w:val="004835E0"/>
    <w:rsid w:val="0048615B"/>
    <w:rsid w:val="00487942"/>
    <w:rsid w:val="004912AA"/>
    <w:rsid w:val="00493E07"/>
    <w:rsid w:val="004A00B8"/>
    <w:rsid w:val="004A119F"/>
    <w:rsid w:val="004C418E"/>
    <w:rsid w:val="004C5CDD"/>
    <w:rsid w:val="004C662B"/>
    <w:rsid w:val="004D04EF"/>
    <w:rsid w:val="004D1B70"/>
    <w:rsid w:val="004E2070"/>
    <w:rsid w:val="004F0966"/>
    <w:rsid w:val="004F65DF"/>
    <w:rsid w:val="004F799B"/>
    <w:rsid w:val="00501A94"/>
    <w:rsid w:val="005044A1"/>
    <w:rsid w:val="005053E4"/>
    <w:rsid w:val="00507268"/>
    <w:rsid w:val="0051388B"/>
    <w:rsid w:val="005151D9"/>
    <w:rsid w:val="00516443"/>
    <w:rsid w:val="005205EA"/>
    <w:rsid w:val="00523300"/>
    <w:rsid w:val="005328D0"/>
    <w:rsid w:val="0053303C"/>
    <w:rsid w:val="00553A6F"/>
    <w:rsid w:val="00560640"/>
    <w:rsid w:val="00560993"/>
    <w:rsid w:val="00561D71"/>
    <w:rsid w:val="00562419"/>
    <w:rsid w:val="00563DC0"/>
    <w:rsid w:val="005650D2"/>
    <w:rsid w:val="00571305"/>
    <w:rsid w:val="005755AF"/>
    <w:rsid w:val="005778C9"/>
    <w:rsid w:val="00581C4D"/>
    <w:rsid w:val="00583A20"/>
    <w:rsid w:val="00583F9B"/>
    <w:rsid w:val="005941AD"/>
    <w:rsid w:val="005A06DA"/>
    <w:rsid w:val="005A07DB"/>
    <w:rsid w:val="005B1A88"/>
    <w:rsid w:val="005B3AE9"/>
    <w:rsid w:val="005C024B"/>
    <w:rsid w:val="005C20F3"/>
    <w:rsid w:val="005C3C27"/>
    <w:rsid w:val="005C4576"/>
    <w:rsid w:val="005C74BB"/>
    <w:rsid w:val="005D005B"/>
    <w:rsid w:val="005D0D39"/>
    <w:rsid w:val="005D6BC9"/>
    <w:rsid w:val="005E03A0"/>
    <w:rsid w:val="005E1D8D"/>
    <w:rsid w:val="005E1F4C"/>
    <w:rsid w:val="005E222F"/>
    <w:rsid w:val="005E3B01"/>
    <w:rsid w:val="005E3B72"/>
    <w:rsid w:val="005E76B1"/>
    <w:rsid w:val="005F3044"/>
    <w:rsid w:val="005F3DDE"/>
    <w:rsid w:val="005F60B7"/>
    <w:rsid w:val="005F6397"/>
    <w:rsid w:val="00604804"/>
    <w:rsid w:val="006077FD"/>
    <w:rsid w:val="00613CBE"/>
    <w:rsid w:val="0061480C"/>
    <w:rsid w:val="0062368C"/>
    <w:rsid w:val="00625D6D"/>
    <w:rsid w:val="00627D04"/>
    <w:rsid w:val="00631E7B"/>
    <w:rsid w:val="00647869"/>
    <w:rsid w:val="006572C8"/>
    <w:rsid w:val="0066127D"/>
    <w:rsid w:val="00662B33"/>
    <w:rsid w:val="00663A1F"/>
    <w:rsid w:val="00664BF1"/>
    <w:rsid w:val="006668D2"/>
    <w:rsid w:val="006678C0"/>
    <w:rsid w:val="00671536"/>
    <w:rsid w:val="006750A3"/>
    <w:rsid w:val="00677DCF"/>
    <w:rsid w:val="00681347"/>
    <w:rsid w:val="00684DA3"/>
    <w:rsid w:val="006902AC"/>
    <w:rsid w:val="006976E1"/>
    <w:rsid w:val="00697CDF"/>
    <w:rsid w:val="006A1689"/>
    <w:rsid w:val="006A1838"/>
    <w:rsid w:val="006A29BA"/>
    <w:rsid w:val="006B1A2B"/>
    <w:rsid w:val="006B2A58"/>
    <w:rsid w:val="006C1AD0"/>
    <w:rsid w:val="006C25A2"/>
    <w:rsid w:val="006C7C38"/>
    <w:rsid w:val="006D3D71"/>
    <w:rsid w:val="006E01CE"/>
    <w:rsid w:val="006E0D29"/>
    <w:rsid w:val="006E2ADE"/>
    <w:rsid w:val="006E72CD"/>
    <w:rsid w:val="006F484F"/>
    <w:rsid w:val="006F6E21"/>
    <w:rsid w:val="00713D51"/>
    <w:rsid w:val="00714F72"/>
    <w:rsid w:val="00717E27"/>
    <w:rsid w:val="00720152"/>
    <w:rsid w:val="00722822"/>
    <w:rsid w:val="0072511B"/>
    <w:rsid w:val="00730B80"/>
    <w:rsid w:val="00730C86"/>
    <w:rsid w:val="007345DF"/>
    <w:rsid w:val="007415AC"/>
    <w:rsid w:val="00741C3E"/>
    <w:rsid w:val="007433AC"/>
    <w:rsid w:val="00743F26"/>
    <w:rsid w:val="00751F0B"/>
    <w:rsid w:val="00754810"/>
    <w:rsid w:val="007615DA"/>
    <w:rsid w:val="007805D5"/>
    <w:rsid w:val="00781402"/>
    <w:rsid w:val="007942C4"/>
    <w:rsid w:val="00796026"/>
    <w:rsid w:val="007A7F69"/>
    <w:rsid w:val="007B10F7"/>
    <w:rsid w:val="007B1C3D"/>
    <w:rsid w:val="007C3750"/>
    <w:rsid w:val="007D0D0C"/>
    <w:rsid w:val="007D356B"/>
    <w:rsid w:val="007D5D9E"/>
    <w:rsid w:val="007D7E4D"/>
    <w:rsid w:val="007D7FE0"/>
    <w:rsid w:val="007E150F"/>
    <w:rsid w:val="007E3C64"/>
    <w:rsid w:val="007F403D"/>
    <w:rsid w:val="00800CD7"/>
    <w:rsid w:val="00801774"/>
    <w:rsid w:val="00803D85"/>
    <w:rsid w:val="008053F5"/>
    <w:rsid w:val="00806DD1"/>
    <w:rsid w:val="00810780"/>
    <w:rsid w:val="0081473C"/>
    <w:rsid w:val="00824031"/>
    <w:rsid w:val="00824964"/>
    <w:rsid w:val="0082570E"/>
    <w:rsid w:val="0082713C"/>
    <w:rsid w:val="0083323B"/>
    <w:rsid w:val="00834D67"/>
    <w:rsid w:val="00835A37"/>
    <w:rsid w:val="0084052C"/>
    <w:rsid w:val="008444F7"/>
    <w:rsid w:val="00844E42"/>
    <w:rsid w:val="008456E2"/>
    <w:rsid w:val="00850CAB"/>
    <w:rsid w:val="00860295"/>
    <w:rsid w:val="00860A64"/>
    <w:rsid w:val="00861698"/>
    <w:rsid w:val="008641C7"/>
    <w:rsid w:val="008734A3"/>
    <w:rsid w:val="00875198"/>
    <w:rsid w:val="00877175"/>
    <w:rsid w:val="00883DB5"/>
    <w:rsid w:val="0088694E"/>
    <w:rsid w:val="0089502A"/>
    <w:rsid w:val="00897F06"/>
    <w:rsid w:val="008A10DC"/>
    <w:rsid w:val="008A294E"/>
    <w:rsid w:val="008A2F5E"/>
    <w:rsid w:val="008B06C7"/>
    <w:rsid w:val="008B2FEE"/>
    <w:rsid w:val="008B35E0"/>
    <w:rsid w:val="008C000E"/>
    <w:rsid w:val="008C3442"/>
    <w:rsid w:val="008D2889"/>
    <w:rsid w:val="008E1831"/>
    <w:rsid w:val="008E3993"/>
    <w:rsid w:val="008E57CF"/>
    <w:rsid w:val="008F09C3"/>
    <w:rsid w:val="008F3A3F"/>
    <w:rsid w:val="008F3DFE"/>
    <w:rsid w:val="008F61E3"/>
    <w:rsid w:val="008F7057"/>
    <w:rsid w:val="00905565"/>
    <w:rsid w:val="00915C4C"/>
    <w:rsid w:val="0092321F"/>
    <w:rsid w:val="009256B4"/>
    <w:rsid w:val="009324C9"/>
    <w:rsid w:val="0093718D"/>
    <w:rsid w:val="009400C3"/>
    <w:rsid w:val="00946A3A"/>
    <w:rsid w:val="0094765E"/>
    <w:rsid w:val="00955613"/>
    <w:rsid w:val="00960202"/>
    <w:rsid w:val="00967DA1"/>
    <w:rsid w:val="0097169D"/>
    <w:rsid w:val="009726E3"/>
    <w:rsid w:val="00975B14"/>
    <w:rsid w:val="00980EB3"/>
    <w:rsid w:val="00984104"/>
    <w:rsid w:val="00985539"/>
    <w:rsid w:val="009877AA"/>
    <w:rsid w:val="009973CE"/>
    <w:rsid w:val="009A29EB"/>
    <w:rsid w:val="009A395A"/>
    <w:rsid w:val="009A5A4B"/>
    <w:rsid w:val="009A6EC4"/>
    <w:rsid w:val="009A723E"/>
    <w:rsid w:val="009A7897"/>
    <w:rsid w:val="009B0D13"/>
    <w:rsid w:val="009B111F"/>
    <w:rsid w:val="009B52E3"/>
    <w:rsid w:val="009B7E43"/>
    <w:rsid w:val="009D06BD"/>
    <w:rsid w:val="009D3E9F"/>
    <w:rsid w:val="009D4643"/>
    <w:rsid w:val="009D7F11"/>
    <w:rsid w:val="009E3D4B"/>
    <w:rsid w:val="009F18C3"/>
    <w:rsid w:val="009F625D"/>
    <w:rsid w:val="009F79E4"/>
    <w:rsid w:val="00A0282B"/>
    <w:rsid w:val="00A0702E"/>
    <w:rsid w:val="00A10465"/>
    <w:rsid w:val="00A137DB"/>
    <w:rsid w:val="00A16731"/>
    <w:rsid w:val="00A20559"/>
    <w:rsid w:val="00A23436"/>
    <w:rsid w:val="00A24F40"/>
    <w:rsid w:val="00A2547D"/>
    <w:rsid w:val="00A310D1"/>
    <w:rsid w:val="00A31346"/>
    <w:rsid w:val="00A325E3"/>
    <w:rsid w:val="00A373C1"/>
    <w:rsid w:val="00A5189F"/>
    <w:rsid w:val="00A5256F"/>
    <w:rsid w:val="00A5464E"/>
    <w:rsid w:val="00A60795"/>
    <w:rsid w:val="00A637C8"/>
    <w:rsid w:val="00A64C0E"/>
    <w:rsid w:val="00A67E70"/>
    <w:rsid w:val="00A7072F"/>
    <w:rsid w:val="00A85166"/>
    <w:rsid w:val="00A852CD"/>
    <w:rsid w:val="00AA15CE"/>
    <w:rsid w:val="00AA4B30"/>
    <w:rsid w:val="00AA4BBF"/>
    <w:rsid w:val="00AA7CFE"/>
    <w:rsid w:val="00AB0360"/>
    <w:rsid w:val="00AB1D4F"/>
    <w:rsid w:val="00AB220E"/>
    <w:rsid w:val="00AB56CC"/>
    <w:rsid w:val="00AB7BF8"/>
    <w:rsid w:val="00AC6AC8"/>
    <w:rsid w:val="00AD1C5D"/>
    <w:rsid w:val="00AF316A"/>
    <w:rsid w:val="00AF7AC8"/>
    <w:rsid w:val="00B056BC"/>
    <w:rsid w:val="00B07536"/>
    <w:rsid w:val="00B1074A"/>
    <w:rsid w:val="00B11851"/>
    <w:rsid w:val="00B1458F"/>
    <w:rsid w:val="00B145E2"/>
    <w:rsid w:val="00B16A94"/>
    <w:rsid w:val="00B16B6B"/>
    <w:rsid w:val="00B22975"/>
    <w:rsid w:val="00B37032"/>
    <w:rsid w:val="00B4236D"/>
    <w:rsid w:val="00B45019"/>
    <w:rsid w:val="00B51C32"/>
    <w:rsid w:val="00B55707"/>
    <w:rsid w:val="00B61525"/>
    <w:rsid w:val="00B7282E"/>
    <w:rsid w:val="00B733D4"/>
    <w:rsid w:val="00B76C37"/>
    <w:rsid w:val="00B8101C"/>
    <w:rsid w:val="00B83702"/>
    <w:rsid w:val="00B8565F"/>
    <w:rsid w:val="00B903CF"/>
    <w:rsid w:val="00B9278B"/>
    <w:rsid w:val="00B92E2B"/>
    <w:rsid w:val="00B96024"/>
    <w:rsid w:val="00BA2562"/>
    <w:rsid w:val="00BA2F7F"/>
    <w:rsid w:val="00BA42B0"/>
    <w:rsid w:val="00BA560B"/>
    <w:rsid w:val="00BC57A4"/>
    <w:rsid w:val="00BC6D62"/>
    <w:rsid w:val="00BC77B7"/>
    <w:rsid w:val="00BC7A18"/>
    <w:rsid w:val="00BC7CB4"/>
    <w:rsid w:val="00BD412F"/>
    <w:rsid w:val="00BD4571"/>
    <w:rsid w:val="00BD4C0F"/>
    <w:rsid w:val="00BE0272"/>
    <w:rsid w:val="00BE2C7E"/>
    <w:rsid w:val="00BF02FA"/>
    <w:rsid w:val="00BF0E49"/>
    <w:rsid w:val="00BF47F4"/>
    <w:rsid w:val="00C01A4E"/>
    <w:rsid w:val="00C01E1B"/>
    <w:rsid w:val="00C02C89"/>
    <w:rsid w:val="00C051A6"/>
    <w:rsid w:val="00C07667"/>
    <w:rsid w:val="00C3084E"/>
    <w:rsid w:val="00C4768D"/>
    <w:rsid w:val="00C50460"/>
    <w:rsid w:val="00C5281F"/>
    <w:rsid w:val="00C555B7"/>
    <w:rsid w:val="00C57525"/>
    <w:rsid w:val="00C60557"/>
    <w:rsid w:val="00C61AEC"/>
    <w:rsid w:val="00C6366D"/>
    <w:rsid w:val="00C72B34"/>
    <w:rsid w:val="00C75145"/>
    <w:rsid w:val="00C805C2"/>
    <w:rsid w:val="00C86511"/>
    <w:rsid w:val="00C90AFC"/>
    <w:rsid w:val="00C95D3B"/>
    <w:rsid w:val="00C9713F"/>
    <w:rsid w:val="00CA1F26"/>
    <w:rsid w:val="00CA31E1"/>
    <w:rsid w:val="00CA688E"/>
    <w:rsid w:val="00CB1807"/>
    <w:rsid w:val="00CB77DD"/>
    <w:rsid w:val="00CC6D62"/>
    <w:rsid w:val="00CD17A5"/>
    <w:rsid w:val="00CD61B9"/>
    <w:rsid w:val="00CE3FA8"/>
    <w:rsid w:val="00CF05F9"/>
    <w:rsid w:val="00CF3823"/>
    <w:rsid w:val="00D00002"/>
    <w:rsid w:val="00D00AFB"/>
    <w:rsid w:val="00D03E49"/>
    <w:rsid w:val="00D05C83"/>
    <w:rsid w:val="00D12653"/>
    <w:rsid w:val="00D17976"/>
    <w:rsid w:val="00D2033B"/>
    <w:rsid w:val="00D21509"/>
    <w:rsid w:val="00D22A41"/>
    <w:rsid w:val="00D24410"/>
    <w:rsid w:val="00D27A7A"/>
    <w:rsid w:val="00D32AE1"/>
    <w:rsid w:val="00D415CB"/>
    <w:rsid w:val="00D418D2"/>
    <w:rsid w:val="00D426E9"/>
    <w:rsid w:val="00D44BFE"/>
    <w:rsid w:val="00D458EC"/>
    <w:rsid w:val="00D511E9"/>
    <w:rsid w:val="00D614F1"/>
    <w:rsid w:val="00D65A3A"/>
    <w:rsid w:val="00D7064B"/>
    <w:rsid w:val="00D76C2C"/>
    <w:rsid w:val="00D93CE8"/>
    <w:rsid w:val="00D94019"/>
    <w:rsid w:val="00DA143E"/>
    <w:rsid w:val="00DA309E"/>
    <w:rsid w:val="00DB550D"/>
    <w:rsid w:val="00DB5799"/>
    <w:rsid w:val="00DB7DAF"/>
    <w:rsid w:val="00DC48B0"/>
    <w:rsid w:val="00DC61CD"/>
    <w:rsid w:val="00DC7599"/>
    <w:rsid w:val="00DD5A8D"/>
    <w:rsid w:val="00DE0C4B"/>
    <w:rsid w:val="00DE3DB2"/>
    <w:rsid w:val="00DE78E6"/>
    <w:rsid w:val="00DF0AE8"/>
    <w:rsid w:val="00DF1AE3"/>
    <w:rsid w:val="00DF22E7"/>
    <w:rsid w:val="00DF7531"/>
    <w:rsid w:val="00E0141F"/>
    <w:rsid w:val="00E044EE"/>
    <w:rsid w:val="00E23F3F"/>
    <w:rsid w:val="00E246EA"/>
    <w:rsid w:val="00E3779B"/>
    <w:rsid w:val="00E37B4F"/>
    <w:rsid w:val="00E433D6"/>
    <w:rsid w:val="00E45E55"/>
    <w:rsid w:val="00E46BBD"/>
    <w:rsid w:val="00E533D4"/>
    <w:rsid w:val="00E60885"/>
    <w:rsid w:val="00E762CE"/>
    <w:rsid w:val="00E76C06"/>
    <w:rsid w:val="00E770D4"/>
    <w:rsid w:val="00E801B2"/>
    <w:rsid w:val="00E87581"/>
    <w:rsid w:val="00E90B7E"/>
    <w:rsid w:val="00E914EA"/>
    <w:rsid w:val="00E95AA9"/>
    <w:rsid w:val="00EA0B7F"/>
    <w:rsid w:val="00EA5D9E"/>
    <w:rsid w:val="00EA7748"/>
    <w:rsid w:val="00EB26B5"/>
    <w:rsid w:val="00EB2EC1"/>
    <w:rsid w:val="00EC151F"/>
    <w:rsid w:val="00EC4028"/>
    <w:rsid w:val="00ED1E2A"/>
    <w:rsid w:val="00ED2F93"/>
    <w:rsid w:val="00EE4E79"/>
    <w:rsid w:val="00EE596F"/>
    <w:rsid w:val="00EE6116"/>
    <w:rsid w:val="00EE746D"/>
    <w:rsid w:val="00EE75D5"/>
    <w:rsid w:val="00EF11E3"/>
    <w:rsid w:val="00EF20DC"/>
    <w:rsid w:val="00EF59D8"/>
    <w:rsid w:val="00EF5F56"/>
    <w:rsid w:val="00EF6D3C"/>
    <w:rsid w:val="00F008FB"/>
    <w:rsid w:val="00F041CB"/>
    <w:rsid w:val="00F118AB"/>
    <w:rsid w:val="00F171F0"/>
    <w:rsid w:val="00F20906"/>
    <w:rsid w:val="00F23D3B"/>
    <w:rsid w:val="00F241E7"/>
    <w:rsid w:val="00F25037"/>
    <w:rsid w:val="00F27571"/>
    <w:rsid w:val="00F323D9"/>
    <w:rsid w:val="00F432AF"/>
    <w:rsid w:val="00F47F7E"/>
    <w:rsid w:val="00F537B0"/>
    <w:rsid w:val="00F56732"/>
    <w:rsid w:val="00F60F4E"/>
    <w:rsid w:val="00F62C1D"/>
    <w:rsid w:val="00F644F2"/>
    <w:rsid w:val="00F645F1"/>
    <w:rsid w:val="00F646BD"/>
    <w:rsid w:val="00F65B1F"/>
    <w:rsid w:val="00F74614"/>
    <w:rsid w:val="00F90E91"/>
    <w:rsid w:val="00F90EB5"/>
    <w:rsid w:val="00F94DF2"/>
    <w:rsid w:val="00F96349"/>
    <w:rsid w:val="00F974D8"/>
    <w:rsid w:val="00FA103B"/>
    <w:rsid w:val="00FA6EC3"/>
    <w:rsid w:val="00FA7657"/>
    <w:rsid w:val="00FB3F08"/>
    <w:rsid w:val="00FB6423"/>
    <w:rsid w:val="00FB7E10"/>
    <w:rsid w:val="00FC289D"/>
    <w:rsid w:val="00FD3B2D"/>
    <w:rsid w:val="00FD7F18"/>
    <w:rsid w:val="00FE462A"/>
    <w:rsid w:val="00FE66B3"/>
    <w:rsid w:val="00FE6A8C"/>
    <w:rsid w:val="00FF4A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6AAE0"/>
  <w15:docId w15:val="{C1BAB295-6503-4F42-816D-53CBFCA2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u-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01CF"/>
    <w:pPr>
      <w:tabs>
        <w:tab w:val="center" w:pos="4252"/>
        <w:tab w:val="right" w:pos="8504"/>
      </w:tabs>
    </w:pPr>
  </w:style>
  <w:style w:type="paragraph" w:styleId="Piedepgina">
    <w:name w:val="footer"/>
    <w:basedOn w:val="Normal"/>
    <w:link w:val="PiedepginaCar"/>
    <w:uiPriority w:val="99"/>
    <w:rsid w:val="002201CF"/>
    <w:pPr>
      <w:tabs>
        <w:tab w:val="center" w:pos="4252"/>
        <w:tab w:val="right" w:pos="8504"/>
      </w:tabs>
    </w:pPr>
  </w:style>
  <w:style w:type="character" w:styleId="Hipervnculo">
    <w:name w:val="Hyperlink"/>
    <w:rsid w:val="002201CF"/>
    <w:rPr>
      <w:color w:val="0000FF"/>
      <w:u w:val="single"/>
    </w:rPr>
  </w:style>
  <w:style w:type="table" w:styleId="Tablaconcuadrcula">
    <w:name w:val="Table Grid"/>
    <w:basedOn w:val="Tablanormal"/>
    <w:rsid w:val="002D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77DCF"/>
    <w:rPr>
      <w:rFonts w:ascii="Tahoma" w:hAnsi="Tahoma" w:cs="Tahoma"/>
      <w:sz w:val="16"/>
      <w:szCs w:val="16"/>
    </w:rPr>
  </w:style>
  <w:style w:type="character" w:customStyle="1" w:styleId="TextodegloboCar">
    <w:name w:val="Texto de globo Car"/>
    <w:basedOn w:val="Fuentedeprrafopredeter"/>
    <w:link w:val="Textodeglobo"/>
    <w:rsid w:val="00677DCF"/>
    <w:rPr>
      <w:rFonts w:ascii="Tahoma" w:hAnsi="Tahoma" w:cs="Tahoma"/>
      <w:sz w:val="16"/>
      <w:szCs w:val="16"/>
      <w:lang w:val="eu-ES" w:eastAsia="es-ES_tradnl"/>
    </w:rPr>
  </w:style>
  <w:style w:type="character" w:customStyle="1" w:styleId="PiedepginaCar">
    <w:name w:val="Pie de página Car"/>
    <w:basedOn w:val="Fuentedeprrafopredeter"/>
    <w:link w:val="Piedepgina"/>
    <w:uiPriority w:val="99"/>
    <w:rsid w:val="00C07667"/>
    <w:rPr>
      <w:sz w:val="24"/>
      <w:szCs w:val="24"/>
      <w:lang w:val="eu-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08791">
      <w:bodyDiv w:val="1"/>
      <w:marLeft w:val="0"/>
      <w:marRight w:val="0"/>
      <w:marTop w:val="0"/>
      <w:marBottom w:val="0"/>
      <w:divBdr>
        <w:top w:val="none" w:sz="0" w:space="0" w:color="auto"/>
        <w:left w:val="none" w:sz="0" w:space="0" w:color="auto"/>
        <w:bottom w:val="none" w:sz="0" w:space="0" w:color="auto"/>
        <w:right w:val="none" w:sz="0" w:space="0" w:color="auto"/>
      </w:divBdr>
    </w:div>
    <w:div w:id="1307202964">
      <w:bodyDiv w:val="1"/>
      <w:marLeft w:val="0"/>
      <w:marRight w:val="0"/>
      <w:marTop w:val="0"/>
      <w:marBottom w:val="0"/>
      <w:divBdr>
        <w:top w:val="none" w:sz="0" w:space="0" w:color="auto"/>
        <w:left w:val="none" w:sz="0" w:space="0" w:color="auto"/>
        <w:bottom w:val="none" w:sz="0" w:space="0" w:color="auto"/>
        <w:right w:val="none" w:sz="0" w:space="0" w:color="auto"/>
      </w:divBdr>
      <w:divsChild>
        <w:div w:id="1391730025">
          <w:marLeft w:val="0"/>
          <w:marRight w:val="0"/>
          <w:marTop w:val="0"/>
          <w:marBottom w:val="0"/>
          <w:divBdr>
            <w:top w:val="none" w:sz="0" w:space="0" w:color="auto"/>
            <w:left w:val="none" w:sz="0" w:space="0" w:color="auto"/>
            <w:bottom w:val="none" w:sz="0" w:space="0" w:color="auto"/>
            <w:right w:val="none" w:sz="0" w:space="0" w:color="auto"/>
          </w:divBdr>
          <w:divsChild>
            <w:div w:id="244656186">
              <w:marLeft w:val="0"/>
              <w:marRight w:val="0"/>
              <w:marTop w:val="0"/>
              <w:marBottom w:val="0"/>
              <w:divBdr>
                <w:top w:val="none" w:sz="0" w:space="0" w:color="auto"/>
                <w:left w:val="none" w:sz="0" w:space="0" w:color="auto"/>
                <w:bottom w:val="none" w:sz="0" w:space="0" w:color="auto"/>
                <w:right w:val="none" w:sz="0" w:space="0" w:color="auto"/>
              </w:divBdr>
              <w:divsChild>
                <w:div w:id="1324772443">
                  <w:marLeft w:val="0"/>
                  <w:marRight w:val="0"/>
                  <w:marTop w:val="0"/>
                  <w:marBottom w:val="0"/>
                  <w:divBdr>
                    <w:top w:val="none" w:sz="0" w:space="0" w:color="auto"/>
                    <w:left w:val="none" w:sz="0" w:space="0" w:color="auto"/>
                    <w:bottom w:val="none" w:sz="0" w:space="0" w:color="auto"/>
                    <w:right w:val="none" w:sz="0" w:space="0" w:color="auto"/>
                  </w:divBdr>
                  <w:divsChild>
                    <w:div w:id="594168382">
                      <w:marLeft w:val="0"/>
                      <w:marRight w:val="0"/>
                      <w:marTop w:val="0"/>
                      <w:marBottom w:val="0"/>
                      <w:divBdr>
                        <w:top w:val="none" w:sz="0" w:space="0" w:color="auto"/>
                        <w:left w:val="none" w:sz="0" w:space="0" w:color="auto"/>
                        <w:bottom w:val="none" w:sz="0" w:space="0" w:color="auto"/>
                        <w:right w:val="none" w:sz="0" w:space="0" w:color="auto"/>
                      </w:divBdr>
                      <w:divsChild>
                        <w:div w:id="1973514312">
                          <w:marLeft w:val="0"/>
                          <w:marRight w:val="0"/>
                          <w:marTop w:val="0"/>
                          <w:marBottom w:val="0"/>
                          <w:divBdr>
                            <w:top w:val="none" w:sz="0" w:space="0" w:color="auto"/>
                            <w:left w:val="none" w:sz="0" w:space="0" w:color="auto"/>
                            <w:bottom w:val="none" w:sz="0" w:space="0" w:color="auto"/>
                            <w:right w:val="none" w:sz="0" w:space="0" w:color="auto"/>
                          </w:divBdr>
                          <w:divsChild>
                            <w:div w:id="403114475">
                              <w:marLeft w:val="0"/>
                              <w:marRight w:val="0"/>
                              <w:marTop w:val="0"/>
                              <w:marBottom w:val="0"/>
                              <w:divBdr>
                                <w:top w:val="none" w:sz="0" w:space="0" w:color="auto"/>
                                <w:left w:val="none" w:sz="0" w:space="0" w:color="auto"/>
                                <w:bottom w:val="none" w:sz="0" w:space="0" w:color="auto"/>
                                <w:right w:val="none" w:sz="0" w:space="0" w:color="auto"/>
                              </w:divBdr>
                              <w:divsChild>
                                <w:div w:id="555051696">
                                  <w:marLeft w:val="0"/>
                                  <w:marRight w:val="0"/>
                                  <w:marTop w:val="0"/>
                                  <w:marBottom w:val="0"/>
                                  <w:divBdr>
                                    <w:top w:val="none" w:sz="0" w:space="0" w:color="auto"/>
                                    <w:left w:val="none" w:sz="0" w:space="0" w:color="auto"/>
                                    <w:bottom w:val="none" w:sz="0" w:space="0" w:color="auto"/>
                                    <w:right w:val="none" w:sz="0" w:space="0" w:color="auto"/>
                                  </w:divBdr>
                                  <w:divsChild>
                                    <w:div w:id="1643467079">
                                      <w:marLeft w:val="0"/>
                                      <w:marRight w:val="0"/>
                                      <w:marTop w:val="0"/>
                                      <w:marBottom w:val="0"/>
                                      <w:divBdr>
                                        <w:top w:val="none" w:sz="0" w:space="0" w:color="auto"/>
                                        <w:left w:val="none" w:sz="0" w:space="0" w:color="auto"/>
                                        <w:bottom w:val="none" w:sz="0" w:space="0" w:color="auto"/>
                                        <w:right w:val="none" w:sz="0" w:space="0" w:color="auto"/>
                                      </w:divBdr>
                                      <w:divsChild>
                                        <w:div w:id="421879614">
                                          <w:marLeft w:val="0"/>
                                          <w:marRight w:val="0"/>
                                          <w:marTop w:val="0"/>
                                          <w:marBottom w:val="0"/>
                                          <w:divBdr>
                                            <w:top w:val="none" w:sz="0" w:space="0" w:color="auto"/>
                                            <w:left w:val="none" w:sz="0" w:space="0" w:color="auto"/>
                                            <w:bottom w:val="none" w:sz="0" w:space="0" w:color="auto"/>
                                            <w:right w:val="none" w:sz="0" w:space="0" w:color="auto"/>
                                          </w:divBdr>
                                          <w:divsChild>
                                            <w:div w:id="726151372">
                                              <w:marLeft w:val="0"/>
                                              <w:marRight w:val="0"/>
                                              <w:marTop w:val="0"/>
                                              <w:marBottom w:val="0"/>
                                              <w:divBdr>
                                                <w:top w:val="none" w:sz="0" w:space="0" w:color="auto"/>
                                                <w:left w:val="none" w:sz="0" w:space="0" w:color="auto"/>
                                                <w:bottom w:val="none" w:sz="0" w:space="0" w:color="auto"/>
                                                <w:right w:val="none" w:sz="0" w:space="0" w:color="auto"/>
                                              </w:divBdr>
                                              <w:divsChild>
                                                <w:div w:id="2098208424">
                                                  <w:marLeft w:val="0"/>
                                                  <w:marRight w:val="0"/>
                                                  <w:marTop w:val="0"/>
                                                  <w:marBottom w:val="0"/>
                                                  <w:divBdr>
                                                    <w:top w:val="none" w:sz="0" w:space="0" w:color="auto"/>
                                                    <w:left w:val="none" w:sz="0" w:space="0" w:color="auto"/>
                                                    <w:bottom w:val="none" w:sz="0" w:space="0" w:color="auto"/>
                                                    <w:right w:val="none" w:sz="0" w:space="0" w:color="auto"/>
                                                  </w:divBdr>
                                                  <w:divsChild>
                                                    <w:div w:id="232356032">
                                                      <w:marLeft w:val="0"/>
                                                      <w:marRight w:val="0"/>
                                                      <w:marTop w:val="0"/>
                                                      <w:marBottom w:val="0"/>
                                                      <w:divBdr>
                                                        <w:top w:val="none" w:sz="0" w:space="0" w:color="auto"/>
                                                        <w:left w:val="none" w:sz="0" w:space="0" w:color="auto"/>
                                                        <w:bottom w:val="none" w:sz="0" w:space="0" w:color="auto"/>
                                                        <w:right w:val="none" w:sz="0" w:space="0" w:color="auto"/>
                                                      </w:divBdr>
                                                      <w:divsChild>
                                                        <w:div w:id="1118062527">
                                                          <w:marLeft w:val="0"/>
                                                          <w:marRight w:val="0"/>
                                                          <w:marTop w:val="0"/>
                                                          <w:marBottom w:val="0"/>
                                                          <w:divBdr>
                                                            <w:top w:val="none" w:sz="0" w:space="0" w:color="auto"/>
                                                            <w:left w:val="none" w:sz="0" w:space="0" w:color="auto"/>
                                                            <w:bottom w:val="none" w:sz="0" w:space="0" w:color="auto"/>
                                                            <w:right w:val="none" w:sz="0" w:space="0" w:color="auto"/>
                                                          </w:divBdr>
                                                          <w:divsChild>
                                                            <w:div w:id="1067725676">
                                                              <w:marLeft w:val="0"/>
                                                              <w:marRight w:val="0"/>
                                                              <w:marTop w:val="0"/>
                                                              <w:marBottom w:val="0"/>
                                                              <w:divBdr>
                                                                <w:top w:val="none" w:sz="0" w:space="0" w:color="auto"/>
                                                                <w:left w:val="none" w:sz="0" w:space="0" w:color="auto"/>
                                                                <w:bottom w:val="none" w:sz="0" w:space="0" w:color="auto"/>
                                                                <w:right w:val="none" w:sz="0" w:space="0" w:color="auto"/>
                                                              </w:divBdr>
                                                              <w:divsChild>
                                                                <w:div w:id="728118054">
                                                                  <w:marLeft w:val="0"/>
                                                                  <w:marRight w:val="0"/>
                                                                  <w:marTop w:val="0"/>
                                                                  <w:marBottom w:val="0"/>
                                                                  <w:divBdr>
                                                                    <w:top w:val="none" w:sz="0" w:space="0" w:color="auto"/>
                                                                    <w:left w:val="none" w:sz="0" w:space="0" w:color="auto"/>
                                                                    <w:bottom w:val="none" w:sz="0" w:space="0" w:color="auto"/>
                                                                    <w:right w:val="none" w:sz="0" w:space="0" w:color="auto"/>
                                                                  </w:divBdr>
                                                                  <w:divsChild>
                                                                    <w:div w:id="1987053690">
                                                                      <w:marLeft w:val="0"/>
                                                                      <w:marRight w:val="0"/>
                                                                      <w:marTop w:val="0"/>
                                                                      <w:marBottom w:val="0"/>
                                                                      <w:divBdr>
                                                                        <w:top w:val="none" w:sz="0" w:space="0" w:color="auto"/>
                                                                        <w:left w:val="none" w:sz="0" w:space="0" w:color="auto"/>
                                                                        <w:bottom w:val="none" w:sz="0" w:space="0" w:color="auto"/>
                                                                        <w:right w:val="none" w:sz="0" w:space="0" w:color="auto"/>
                                                                      </w:divBdr>
                                                                      <w:divsChild>
                                                                        <w:div w:id="1720275223">
                                                                          <w:marLeft w:val="0"/>
                                                                          <w:marRight w:val="0"/>
                                                                          <w:marTop w:val="0"/>
                                                                          <w:marBottom w:val="0"/>
                                                                          <w:divBdr>
                                                                            <w:top w:val="none" w:sz="0" w:space="0" w:color="auto"/>
                                                                            <w:left w:val="none" w:sz="0" w:space="0" w:color="auto"/>
                                                                            <w:bottom w:val="none" w:sz="0" w:space="0" w:color="auto"/>
                                                                            <w:right w:val="none" w:sz="0" w:space="0" w:color="auto"/>
                                                                          </w:divBdr>
                                                                          <w:divsChild>
                                                                            <w:div w:id="982929773">
                                                                              <w:marLeft w:val="0"/>
                                                                              <w:marRight w:val="0"/>
                                                                              <w:marTop w:val="0"/>
                                                                              <w:marBottom w:val="0"/>
                                                                              <w:divBdr>
                                                                                <w:top w:val="none" w:sz="0" w:space="0" w:color="auto"/>
                                                                                <w:left w:val="none" w:sz="0" w:space="0" w:color="auto"/>
                                                                                <w:bottom w:val="none" w:sz="0" w:space="0" w:color="auto"/>
                                                                                <w:right w:val="none" w:sz="0" w:space="0" w:color="auto"/>
                                                                              </w:divBdr>
                                                                              <w:divsChild>
                                                                                <w:div w:id="1352344176">
                                                                                  <w:marLeft w:val="0"/>
                                                                                  <w:marRight w:val="0"/>
                                                                                  <w:marTop w:val="0"/>
                                                                                  <w:marBottom w:val="0"/>
                                                                                  <w:divBdr>
                                                                                    <w:top w:val="none" w:sz="0" w:space="0" w:color="auto"/>
                                                                                    <w:left w:val="none" w:sz="0" w:space="0" w:color="auto"/>
                                                                                    <w:bottom w:val="none" w:sz="0" w:space="0" w:color="auto"/>
                                                                                    <w:right w:val="none" w:sz="0" w:space="0" w:color="auto"/>
                                                                                  </w:divBdr>
                                                                                  <w:divsChild>
                                                                                    <w:div w:id="1686519471">
                                                                                      <w:marLeft w:val="0"/>
                                                                                      <w:marRight w:val="0"/>
                                                                                      <w:marTop w:val="0"/>
                                                                                      <w:marBottom w:val="0"/>
                                                                                      <w:divBdr>
                                                                                        <w:top w:val="none" w:sz="0" w:space="0" w:color="auto"/>
                                                                                        <w:left w:val="none" w:sz="0" w:space="0" w:color="auto"/>
                                                                                        <w:bottom w:val="none" w:sz="0" w:space="0" w:color="auto"/>
                                                                                        <w:right w:val="none" w:sz="0" w:space="0" w:color="auto"/>
                                                                                      </w:divBdr>
                                                                                      <w:divsChild>
                                                                                        <w:div w:id="557477878">
                                                                                          <w:marLeft w:val="0"/>
                                                                                          <w:marRight w:val="0"/>
                                                                                          <w:marTop w:val="0"/>
                                                                                          <w:marBottom w:val="0"/>
                                                                                          <w:divBdr>
                                                                                            <w:top w:val="none" w:sz="0" w:space="0" w:color="auto"/>
                                                                                            <w:left w:val="none" w:sz="0" w:space="0" w:color="auto"/>
                                                                                            <w:bottom w:val="none" w:sz="0" w:space="0" w:color="auto"/>
                                                                                            <w:right w:val="none" w:sz="0" w:space="0" w:color="auto"/>
                                                                                          </w:divBdr>
                                                                                          <w:divsChild>
                                                                                            <w:div w:id="213273449">
                                                                                              <w:marLeft w:val="0"/>
                                                                                              <w:marRight w:val="0"/>
                                                                                              <w:marTop w:val="0"/>
                                                                                              <w:marBottom w:val="0"/>
                                                                                              <w:divBdr>
                                                                                                <w:top w:val="none" w:sz="0" w:space="0" w:color="auto"/>
                                                                                                <w:left w:val="none" w:sz="0" w:space="0" w:color="auto"/>
                                                                                                <w:bottom w:val="none" w:sz="0" w:space="0" w:color="auto"/>
                                                                                                <w:right w:val="none" w:sz="0" w:space="0" w:color="auto"/>
                                                                                              </w:divBdr>
                                                                                              <w:divsChild>
                                                                                                <w:div w:id="798839964">
                                                                                                  <w:marLeft w:val="0"/>
                                                                                                  <w:marRight w:val="0"/>
                                                                                                  <w:marTop w:val="0"/>
                                                                                                  <w:marBottom w:val="0"/>
                                                                                                  <w:divBdr>
                                                                                                    <w:top w:val="none" w:sz="0" w:space="0" w:color="auto"/>
                                                                                                    <w:left w:val="none" w:sz="0" w:space="0" w:color="auto"/>
                                                                                                    <w:bottom w:val="none" w:sz="0" w:space="0" w:color="auto"/>
                                                                                                    <w:right w:val="none" w:sz="0" w:space="0" w:color="auto"/>
                                                                                                  </w:divBdr>
                                                                                                  <w:divsChild>
                                                                                                    <w:div w:id="2011176333">
                                                                                                      <w:marLeft w:val="0"/>
                                                                                                      <w:marRight w:val="0"/>
                                                                                                      <w:marTop w:val="0"/>
                                                                                                      <w:marBottom w:val="0"/>
                                                                                                      <w:divBdr>
                                                                                                        <w:top w:val="none" w:sz="0" w:space="0" w:color="auto"/>
                                                                                                        <w:left w:val="none" w:sz="0" w:space="0" w:color="auto"/>
                                                                                                        <w:bottom w:val="none" w:sz="0" w:space="0" w:color="auto"/>
                                                                                                        <w:right w:val="none" w:sz="0" w:space="0" w:color="auto"/>
                                                                                                      </w:divBdr>
                                                                                                      <w:divsChild>
                                                                                                        <w:div w:id="654261175">
                                                                                                          <w:marLeft w:val="0"/>
                                                                                                          <w:marRight w:val="0"/>
                                                                                                          <w:marTop w:val="0"/>
                                                                                                          <w:marBottom w:val="0"/>
                                                                                                          <w:divBdr>
                                                                                                            <w:top w:val="none" w:sz="0" w:space="0" w:color="auto"/>
                                                                                                            <w:left w:val="none" w:sz="0" w:space="0" w:color="auto"/>
                                                                                                            <w:bottom w:val="none" w:sz="0" w:space="0" w:color="auto"/>
                                                                                                            <w:right w:val="none" w:sz="0" w:space="0" w:color="auto"/>
                                                                                                          </w:divBdr>
                                                                                                          <w:divsChild>
                                                                                                            <w:div w:id="1911960517">
                                                                                                              <w:marLeft w:val="0"/>
                                                                                                              <w:marRight w:val="0"/>
                                                                                                              <w:marTop w:val="0"/>
                                                                                                              <w:marBottom w:val="0"/>
                                                                                                              <w:divBdr>
                                                                                                                <w:top w:val="none" w:sz="0" w:space="0" w:color="auto"/>
                                                                                                                <w:left w:val="none" w:sz="0" w:space="0" w:color="auto"/>
                                                                                                                <w:bottom w:val="none" w:sz="0" w:space="0" w:color="auto"/>
                                                                                                                <w:right w:val="none" w:sz="0" w:space="0" w:color="auto"/>
                                                                                                              </w:divBdr>
                                                                                                              <w:divsChild>
                                                                                                                <w:div w:id="232667440">
                                                                                                                  <w:marLeft w:val="0"/>
                                                                                                                  <w:marRight w:val="0"/>
                                                                                                                  <w:marTop w:val="0"/>
                                                                                                                  <w:marBottom w:val="0"/>
                                                                                                                  <w:divBdr>
                                                                                                                    <w:top w:val="none" w:sz="0" w:space="0" w:color="auto"/>
                                                                                                                    <w:left w:val="none" w:sz="0" w:space="0" w:color="auto"/>
                                                                                                                    <w:bottom w:val="none" w:sz="0" w:space="0" w:color="auto"/>
                                                                                                                    <w:right w:val="none" w:sz="0" w:space="0" w:color="auto"/>
                                                                                                                  </w:divBdr>
                                                                                                                  <w:divsChild>
                                                                                                                    <w:div w:id="1049769627">
                                                                                                                      <w:marLeft w:val="0"/>
                                                                                                                      <w:marRight w:val="0"/>
                                                                                                                      <w:marTop w:val="0"/>
                                                                                                                      <w:marBottom w:val="0"/>
                                                                                                                      <w:divBdr>
                                                                                                                        <w:top w:val="none" w:sz="0" w:space="0" w:color="auto"/>
                                                                                                                        <w:left w:val="none" w:sz="0" w:space="0" w:color="auto"/>
                                                                                                                        <w:bottom w:val="none" w:sz="0" w:space="0" w:color="auto"/>
                                                                                                                        <w:right w:val="none" w:sz="0" w:space="0" w:color="auto"/>
                                                                                                                      </w:divBdr>
                                                                                                                    </w:div>
                                                                                                                    <w:div w:id="2025158622">
                                                                                                                      <w:marLeft w:val="0"/>
                                                                                                                      <w:marRight w:val="0"/>
                                                                                                                      <w:marTop w:val="0"/>
                                                                                                                      <w:marBottom w:val="0"/>
                                                                                                                      <w:divBdr>
                                                                                                                        <w:top w:val="none" w:sz="0" w:space="0" w:color="auto"/>
                                                                                                                        <w:left w:val="none" w:sz="0" w:space="0" w:color="auto"/>
                                                                                                                        <w:bottom w:val="none" w:sz="0" w:space="0" w:color="auto"/>
                                                                                                                        <w:right w:val="none" w:sz="0" w:space="0" w:color="auto"/>
                                                                                                                      </w:divBdr>
                                                                                                                    </w:div>
                                                                                                                    <w:div w:id="485128805">
                                                                                                                      <w:marLeft w:val="0"/>
                                                                                                                      <w:marRight w:val="0"/>
                                                                                                                      <w:marTop w:val="0"/>
                                                                                                                      <w:marBottom w:val="0"/>
                                                                                                                      <w:divBdr>
                                                                                                                        <w:top w:val="none" w:sz="0" w:space="0" w:color="auto"/>
                                                                                                                        <w:left w:val="none" w:sz="0" w:space="0" w:color="auto"/>
                                                                                                                        <w:bottom w:val="none" w:sz="0" w:space="0" w:color="auto"/>
                                                                                                                        <w:right w:val="none" w:sz="0" w:space="0" w:color="auto"/>
                                                                                                                      </w:divBdr>
                                                                                                                    </w:div>
                                                                                                                    <w:div w:id="861935750">
                                                                                                                      <w:marLeft w:val="0"/>
                                                                                                                      <w:marRight w:val="0"/>
                                                                                                                      <w:marTop w:val="0"/>
                                                                                                                      <w:marBottom w:val="0"/>
                                                                                                                      <w:divBdr>
                                                                                                                        <w:top w:val="none" w:sz="0" w:space="0" w:color="auto"/>
                                                                                                                        <w:left w:val="none" w:sz="0" w:space="0" w:color="auto"/>
                                                                                                                        <w:bottom w:val="none" w:sz="0" w:space="0" w:color="auto"/>
                                                                                                                        <w:right w:val="none" w:sz="0" w:space="0" w:color="auto"/>
                                                                                                                      </w:divBdr>
                                                                                                                    </w:div>
                                                                                                                    <w:div w:id="16292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&#65279;<?xml version="1.0" encoding="UTF-8" standalone="yes"?>
<Relationships xmlns="http://schemas.openxmlformats.org/package/2006/relationships"><Relationship Id="rId3" Type="http://schemas.openxmlformats.org/officeDocument/2006/relationships/hyperlink" Target="http://www.kontsumobide.net" TargetMode="External"/><Relationship Id="rId2" Type="http://schemas.openxmlformats.org/officeDocument/2006/relationships/hyperlink" Target="mailto:Kontsumobide@kontsumobide.eus"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ELGUEAB\AppData\Roaming\Microsoft\Plantillas\Kontsumobide_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4C7A6-CB99-4AAE-A568-7397D935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Kontsumobide_plantilla</Template>
  <TotalTime>4</TotalTime>
  <Pages>7</Pages>
  <Words>2221</Words>
  <Characters>12220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14413</CharactersWithSpaces>
  <SharedDoc>false</SharedDoc>
  <HLinks>
    <vt:vector size="12" baseType="variant">
      <vt:variant>
        <vt:i4>5374023</vt:i4>
      </vt:variant>
      <vt:variant>
        <vt:i4>3</vt:i4>
      </vt:variant>
      <vt:variant>
        <vt:i4>0</vt:i4>
      </vt:variant>
      <vt:variant>
        <vt:i4>5</vt:i4>
      </vt:variant>
      <vt:variant>
        <vt:lpwstr>http://www.kontsumobide.net/</vt:lpwstr>
      </vt:variant>
      <vt:variant>
        <vt:lpwstr/>
      </vt:variant>
      <vt:variant>
        <vt:i4>5701748</vt:i4>
      </vt:variant>
      <vt:variant>
        <vt:i4>0</vt:i4>
      </vt:variant>
      <vt:variant>
        <vt:i4>0</vt:i4>
      </vt:variant>
      <vt:variant>
        <vt:i4>5</vt:i4>
      </vt:variant>
      <vt:variant>
        <vt:lpwstr>mailto:kontsumobide@kontsumobide.es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Elguea Bilbao, Alberto</dc:creator>
  <cp:lastModifiedBy>Asunta de la herran</cp:lastModifiedBy>
  <cp:revision>10</cp:revision>
  <cp:lastPrinted>2017-09-22T07:31:00Z</cp:lastPrinted>
  <dcterms:created xsi:type="dcterms:W3CDTF">2019-05-02T10:26:00Z</dcterms:created>
  <dcterms:modified xsi:type="dcterms:W3CDTF">2019-05-02T15:28:00Z</dcterms:modified>
</cp:coreProperties>
</file>